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2"/>
        <w:ind w:left="40"/>
        <w:spacing w:before="0"/>
        <w:shd w:val="clear" w:color="auto" w:fill="auto"/>
        <w:rPr>
          <w:b/>
        </w:rPr>
      </w:pPr>
      <w:r>
        <w:rPr>
          <w:b/>
        </w:rPr>
        <w:t xml:space="preserve">ФОРМА ОБОСНОВАНИЯ НМЦ</w:t>
      </w:r>
      <w:r>
        <w:rPr>
          <w:b/>
        </w:rPr>
      </w:r>
      <w:r>
        <w:rPr>
          <w:b/>
        </w:rPr>
      </w:r>
    </w:p>
    <w:p>
      <w:pPr>
        <w:ind w:left="40"/>
        <w:jc w:val="center"/>
        <w:spacing w:after="642" w:line="288" w:lineRule="exact"/>
        <w:widowControl w:val="off"/>
        <w:rPr>
          <w:rFonts w:ascii="Times New Roman" w:hAnsi="Times New Roman" w:eastAsia="Times New Roman" w:cs="Times New Roman"/>
          <w:b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t xml:space="preserve">ОБОСНОВАНИЕ НАЧАЛЬНОЙ (МАКСИМАЛЬНОЙ) ЦЕНЫ ДОГОВОРА /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br/>
        <w:t xml:space="preserve">ЦЕНЫ ЕДИНИЦЫ ТОВАРА, РАБОТЫ, УСЛУГИ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</w:p>
    <w:p>
      <w:pPr>
        <w:pStyle w:val="874"/>
        <w:shd w:val="clear" w:color="auto" w:fill="auto"/>
      </w:pPr>
      <w:r>
        <w:t xml:space="preserve">1. Общая информация</w:t>
      </w:r>
      <w:r/>
    </w:p>
    <w:tbl>
      <w:tblPr>
        <w:tblStyle w:val="875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6089"/>
      </w:tblGrid>
      <w:tr>
        <w:tblPrEx/>
        <w:trPr>
          <w:trHeight w:val="668"/>
        </w:trPr>
        <w:tc>
          <w:tcPr>
            <w:tcW w:w="846" w:type="dxa"/>
            <w:vAlign w:val="center"/>
            <w:textDirection w:val="lrTb"/>
            <w:noWrap w:val="false"/>
          </w:tcPr>
          <w:p>
            <w:pPr>
              <w:jc w:val="center"/>
              <w:spacing w:after="100" w:line="244" w:lineRule="exact"/>
              <w:widowControl w:val="off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2"/>
                <w:szCs w:val="22"/>
                <w:lang w:eastAsia="ru-RU" w:bidi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2"/>
                <w:szCs w:val="22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2"/>
                <w:szCs w:val="22"/>
              </w:rPr>
            </w:r>
          </w:p>
          <w:p>
            <w:pPr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Courier New" w:cs="Times New Roman"/>
                <w:b w:val="0"/>
                <w:bCs w:val="0"/>
                <w:color w:val="000000"/>
                <w:sz w:val="22"/>
                <w:szCs w:val="22"/>
                <w:lang w:eastAsia="ru-RU" w:bidi="ru-RU"/>
              </w:rPr>
              <w:t xml:space="preserve">п/п</w:t>
            </w:r>
            <w:r>
              <w:rPr>
                <w:b w:val="0"/>
                <w:bCs w:val="0"/>
                <w:sz w:val="22"/>
                <w:szCs w:val="22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78"/>
              <w:ind w:firstLine="0"/>
              <w:jc w:val="center"/>
              <w:spacing w:after="0" w:line="244" w:lineRule="exact"/>
              <w:shd w:val="clear" w:color="auto" w:fill="auto"/>
              <w:rPr>
                <w:b w:val="0"/>
                <w:bCs w:val="0"/>
                <w:sz w:val="22"/>
                <w:szCs w:val="22"/>
              </w:rPr>
            </w:pPr>
            <w:r>
              <w:rPr>
                <w:rStyle w:val="877"/>
                <w:b w:val="0"/>
                <w:bCs w:val="0"/>
                <w:sz w:val="22"/>
                <w:szCs w:val="22"/>
              </w:rPr>
              <w:t xml:space="preserve">Наименование</w:t>
            </w:r>
            <w:r>
              <w:rPr>
                <w:b w:val="0"/>
                <w:bCs w:val="0"/>
                <w:sz w:val="22"/>
                <w:szCs w:val="22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089" w:type="dxa"/>
            <w:vAlign w:val="center"/>
            <w:textDirection w:val="lrTb"/>
            <w:noWrap w:val="false"/>
          </w:tcPr>
          <w:p>
            <w:pPr>
              <w:pStyle w:val="878"/>
              <w:ind w:firstLine="0"/>
              <w:jc w:val="center"/>
              <w:spacing w:after="0" w:line="244" w:lineRule="exact"/>
              <w:shd w:val="clear" w:color="auto" w:fill="auto"/>
              <w:rPr>
                <w:b w:val="0"/>
                <w:bCs w:val="0"/>
                <w:sz w:val="22"/>
                <w:szCs w:val="22"/>
              </w:rPr>
            </w:pPr>
            <w:r>
              <w:rPr>
                <w:rStyle w:val="877"/>
                <w:b w:val="0"/>
                <w:bCs w:val="0"/>
                <w:sz w:val="22"/>
                <w:szCs w:val="22"/>
              </w:rPr>
              <w:t xml:space="preserve">Информация по лоту</w:t>
            </w:r>
            <w:r>
              <w:rPr>
                <w:b w:val="0"/>
                <w:bCs w:val="0"/>
                <w:sz w:val="22"/>
                <w:szCs w:val="22"/>
              </w:rPr>
            </w:r>
          </w:p>
        </w:tc>
      </w:tr>
      <w:tr>
        <w:tblPrEx/>
        <w:trPr/>
        <w:tc>
          <w:tcPr>
            <w:tcW w:w="84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1.1.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Наименование лота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rPr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  <w:t xml:space="preserve">ОКДП2: 71.11.21 Разработка проектно-сметной документации по объекту «Капитальный ремонт фасадной системы главного корпуса  СП «Нерюнгринская ГРЭС» с заменой изношенных участков </w:t>
            </w:r>
            <w:r>
              <w:rPr>
                <w:b w:val="0"/>
                <w:bCs w:val="0"/>
                <w:sz w:val="22"/>
                <w:szCs w:val="22"/>
              </w:rPr>
              <w:t xml:space="preserve">стенового ограждения» Республика Саха (Якутия), пос. Серебряный Бо</w:t>
            </w:r>
            <w:r>
              <w:rPr>
                <w:b w:val="0"/>
                <w:bCs w:val="0"/>
                <w:sz w:val="22"/>
                <w:szCs w:val="22"/>
              </w:rPr>
              <w:t xml:space="preserve">р</w:t>
            </w:r>
            <w:r>
              <w:rPr>
                <w:b w:val="0"/>
                <w:bCs w:val="0"/>
                <w:sz w:val="22"/>
                <w:szCs w:val="22"/>
              </w:rPr>
              <w:t xml:space="preserve"> (ППН</w:t>
            </w:r>
            <w:r>
              <w:rPr>
                <w:b w:val="0"/>
                <w:bCs w:val="0"/>
                <w:sz w:val="22"/>
                <w:szCs w:val="22"/>
              </w:rPr>
              <w:t xml:space="preserve">-2)</w:t>
            </w:r>
            <w:r>
              <w:rPr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</w:r>
          </w:p>
        </w:tc>
      </w:tr>
      <w:tr>
        <w:tblPrEx/>
        <w:trPr/>
        <w:tc>
          <w:tcPr>
            <w:tcW w:w="846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1.2.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Номер лота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 xml:space="preserve">Лот № </w:t>
            </w:r>
            <w:r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 xml:space="preserve">11023077</w:t>
            </w:r>
            <w:r>
              <w:rPr>
                <w:rFonts w:ascii="Times New Roman" w:hAnsi="Times New Roman"/>
                <w:b w:val="0"/>
                <w:bCs w:val="0"/>
                <w:sz w:val="22"/>
                <w:szCs w:val="22"/>
              </w:rPr>
              <w:t xml:space="preserve">-РЕМ ПРОД-2024-ДГК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bidi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</w:p>
        </w:tc>
      </w:tr>
      <w:tr>
        <w:tblPrEx/>
        <w:trPr>
          <w:trHeight w:val="240"/>
        </w:trPr>
        <w:tc>
          <w:tcPr>
            <w:shd w:val="clear" w:color="auto" w:fill="ffffff"/>
            <w:tcBorders>
              <w:top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pStyle w:val="878"/>
              <w:ind w:firstLine="0"/>
              <w:jc w:val="left"/>
              <w:spacing w:after="0" w:line="244" w:lineRule="exact"/>
              <w:shd w:val="clear" w:color="auto" w:fill="auto"/>
              <w:rPr>
                <w:b w:val="0"/>
                <w:bCs w:val="0"/>
                <w:sz w:val="22"/>
                <w:szCs w:val="22"/>
              </w:rPr>
            </w:pPr>
            <w:r>
              <w:rPr>
                <w:rStyle w:val="877"/>
                <w:b w:val="0"/>
                <w:bCs w:val="0"/>
                <w:sz w:val="22"/>
                <w:szCs w:val="22"/>
              </w:rPr>
              <w:t xml:space="preserve">1.3.</w:t>
            </w:r>
            <w:r>
              <w:rPr>
                <w:b w:val="0"/>
                <w:bCs w:val="0"/>
                <w:sz w:val="22"/>
                <w:szCs w:val="22"/>
              </w:rPr>
            </w:r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78"/>
              <w:ind w:firstLine="0"/>
              <w:jc w:val="left"/>
              <w:spacing w:after="0" w:line="244" w:lineRule="exact"/>
              <w:shd w:val="clear" w:color="auto" w:fill="auto"/>
              <w:rPr>
                <w:b w:val="0"/>
                <w:bCs w:val="0"/>
                <w:sz w:val="22"/>
                <w:szCs w:val="22"/>
              </w:rPr>
            </w:pPr>
            <w:r>
              <w:rPr>
                <w:rStyle w:val="877"/>
                <w:b w:val="0"/>
                <w:bCs w:val="0"/>
                <w:sz w:val="22"/>
                <w:szCs w:val="22"/>
              </w:rPr>
              <w:t xml:space="preserve">НМЦ лота</w:t>
            </w:r>
            <w:r>
              <w:rPr>
                <w:b w:val="0"/>
                <w:bCs w:val="0"/>
                <w:sz w:val="22"/>
                <w:szCs w:val="22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  <w:lang w:eastAsia="ru-RU"/>
              </w:rPr>
              <w:t xml:space="preserve">16 937 556,00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highlight w:val="none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  <w:lang w:eastAsia="ru-RU"/>
              </w:rPr>
              <w:t xml:space="preserve">рублей без НДС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bidi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</w:p>
        </w:tc>
      </w:tr>
    </w:tbl>
    <w:p>
      <w:r/>
      <w:r/>
    </w:p>
    <w:p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Использованный метод (методы) расчета НМЦ / цены единицы товара, работы, услуги:</w:t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ind w:left="440"/>
        <w:spacing w:after="60" w:line="244" w:lineRule="exact"/>
        <w:widowControl w:val="o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 w:bidi="ru-RU"/>
        </w:rPr>
        <w:t xml:space="preserve">Метод анализа технико-коммерческих предложений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440"/>
        <w:spacing w:after="293" w:line="244" w:lineRule="exact"/>
        <w:widowControl w:val="off"/>
        <w:rPr>
          <w:rFonts w:ascii="Times New Roman" w:hAnsi="Times New Roman" w:eastAsia="Times New Roman" w:cs="Times New Roman"/>
          <w:sz w:val="26"/>
          <w:szCs w:val="26"/>
          <w:highlight w:val="none"/>
          <w:lang w:eastAsia="ru-RU" w:bidi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 w:bidi="ru-RU"/>
        </w:rPr>
        <w:t xml:space="preserve">Обоснование расчета НМЦ:</w:t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 w:bidi="ru-RU"/>
        </w:rPr>
      </w: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 w:bidi="ru-RU"/>
        </w:rPr>
      </w:r>
    </w:p>
    <w:tbl>
      <w:tblPr>
        <w:tblW w:w="10490" w:type="dxa"/>
        <w:tblInd w:w="-4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112"/>
        <w:gridCol w:w="2662"/>
        <w:gridCol w:w="1895"/>
        <w:gridCol w:w="2062"/>
        <w:gridCol w:w="1759"/>
      </w:tblGrid>
      <w:tr>
        <w:tblPrEx/>
        <w:trPr>
          <w:trHeight w:val="70"/>
        </w:trPr>
        <w:tc>
          <w:tcPr>
            <w:shd w:val="clear" w:color="000000" w:fill="e7e6e6"/>
            <w:tcW w:w="21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e7e6e6"/>
            <w:tcW w:w="26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e7e6e6"/>
            <w:tcW w:w="18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Цена из соответствующего ИЦИ, в руб. без НДС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e7e6e6"/>
            <w:tcW w:w="20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Цена итоговая, в руб. без НДС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  <w:tc>
          <w:tcPr>
            <w:shd w:val="clear" w:color="000000" w:fill="e7e6e6"/>
            <w:tcW w:w="17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4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/>
        <w:tc>
          <w:tcPr>
            <w:tcW w:w="2112" w:type="dxa"/>
            <w:textDirection w:val="lrTb"/>
            <w:noWrap w:val="false"/>
          </w:tcPr>
          <w:p>
            <w:pPr>
              <w:ind w:left="-108" w:right="-108"/>
              <w:spacing w:before="60" w:after="60"/>
              <w:rPr>
                <w:rFonts w:ascii="Times New Roman" w:hAnsi="Times New Roman" w:cs="Times New Roman"/>
                <w:bCs/>
                <w:i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</w:rPr>
              <w:t xml:space="preserve">ОКПД2 71.12.12. Выполнение работ по проектированию восстановления внешнего вида станции с ремонтом фасадов зданий Нерюнгринской ГРЭС. (ППН-2)</w:t>
            </w:r>
            <w:r>
              <w:rPr>
                <w:rFonts w:ascii="Times New Roman" w:hAnsi="Times New Roman" w:cs="Times New Roman"/>
                <w:bCs/>
                <w:i/>
                <w:highlight w:val="yellow"/>
              </w:rPr>
            </w:r>
            <w:r>
              <w:rPr>
                <w:rFonts w:ascii="Times New Roman" w:hAnsi="Times New Roman" w:cs="Times New Roman"/>
                <w:bCs/>
                <w:i/>
                <w:highlight w:val="yellow"/>
              </w:rPr>
            </w:r>
          </w:p>
          <w:p>
            <w:pPr>
              <w:ind w:left="-108" w:right="-108"/>
              <w:spacing w:before="60" w:after="60" w:line="240" w:lineRule="auto"/>
              <w:rPr>
                <w:rFonts w:ascii="Times New Roman" w:hAnsi="Times New Roman" w:eastAsia="Times New Roman" w:cs="Times New Roman"/>
                <w:bCs/>
                <w:i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highlight w:val="yellow"/>
              </w:rPr>
            </w:r>
          </w:p>
        </w:tc>
        <w:tc>
          <w:tcPr>
            <w:shd w:val="clear" w:color="ffffff" w:fill="ffffff"/>
            <w:tcW w:w="2662" w:type="dxa"/>
            <w:textDirection w:val="lrTb"/>
            <w:noWrap w:val="false"/>
          </w:tcPr>
          <w:p>
            <w:r>
              <w:rPr>
                <w:rFonts w:ascii="Times New Roman" w:hAnsi="Times New Roman" w:eastAsia="Times New Roman" w:cs="Times New Roman"/>
                <w:i/>
                <w:iCs/>
                <w:color w:val="000000"/>
              </w:rPr>
              <w:t xml:space="preserve">ТКП-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lang w:val="en-US"/>
              </w:rPr>
              <w:t xml:space="preserve">1</w:t>
            </w:r>
            <w:r/>
          </w:p>
          <w:p>
            <w:r/>
            <w:r/>
          </w:p>
          <w:p>
            <w:r>
              <w:rPr>
                <w:rFonts w:ascii="Times New Roman" w:hAnsi="Times New Roman" w:eastAsia="Times New Roman" w:cs="Times New Roman"/>
                <w:i/>
                <w:iCs/>
                <w:color w:val="000000"/>
              </w:rPr>
              <w:t xml:space="preserve">ТКП-2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</w:rPr>
              <w:t xml:space="preserve"> </w:t>
            </w:r>
            <w:r/>
          </w:p>
          <w:p>
            <w:pPr>
              <w:rPr>
                <w:rFonts w:ascii="Times New Roman" w:hAnsi="Times New Roman" w:eastAsia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color w:val="000000"/>
                <w:highlight w:val="yellow"/>
              </w:rPr>
            </w:r>
          </w:p>
          <w:p>
            <w:pPr>
              <w:rPr>
                <w:rFonts w:ascii="Times New Roman" w:hAnsi="Times New Roman" w:eastAsia="Times New Roman" w:cs="Times New Roman"/>
                <w:bCs/>
                <w:i/>
                <w:color w:val="00000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highlight w:val="none"/>
              </w:rPr>
              <w:t xml:space="preserve">ТКП-3</w:t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highlight w:val="yellow"/>
              </w:rPr>
            </w:r>
          </w:p>
        </w:tc>
        <w:tc>
          <w:tcPr>
            <w:shd w:val="clear" w:color="ffffff" w:fill="ffffff"/>
            <w:tcW w:w="1895" w:type="dxa"/>
            <w:textDirection w:val="lrTb"/>
            <w:noWrap w:val="false"/>
          </w:tcPr>
          <w:p>
            <w:pPr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lang w:eastAsia="ru-RU"/>
              </w:rPr>
              <w:t xml:space="preserve">5 416 666,67 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lang w:eastAsia="ru-RU"/>
              </w:rPr>
              <w:t xml:space="preserve">7 500 000,00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before="60" w:after="60" w:line="240" w:lineRule="auto"/>
              <w:rPr>
                <w:rFonts w:ascii="Times New Roman" w:hAnsi="Times New Roman" w:eastAsia="Times New Roman" w:cs="Times New Roman"/>
                <w:bCs/>
                <w:i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i/>
                <w:iCs/>
                <w:sz w:val="20"/>
                <w:szCs w:val="20"/>
                <w:lang w:eastAsia="ru-RU"/>
              </w:rPr>
              <w:t xml:space="preserve">37 896 000,00</w:t>
            </w:r>
            <w:r>
              <w:rPr>
                <w:rFonts w:ascii="Times New Roman" w:hAnsi="Times New Roman" w:eastAsia="Times New Roman" w:cs="Times New Roman"/>
                <w:bCs/>
                <w:i/>
              </w:rPr>
            </w:r>
            <w:r>
              <w:rPr>
                <w:rFonts w:ascii="Times New Roman" w:hAnsi="Times New Roman" w:eastAsia="Times New Roman" w:cs="Times New Roman"/>
                <w:bCs/>
                <w:i/>
              </w:rPr>
            </w:r>
          </w:p>
          <w:p>
            <w:pPr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ffffff" w:fill="ffffff"/>
            <w:tcW w:w="206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Среднее значение полученных ТКП: 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  <w:p>
            <w:pPr>
              <w:spacing w:before="60" w:after="60" w:line="240" w:lineRule="auto"/>
              <w:rPr>
                <w:rFonts w:ascii="Times New Roman" w:hAnsi="Times New Roman" w:eastAsia="Times New Roman" w:cs="Times New Roman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shd w:val="clear" w:color="ffffff" w:themeColor="background1" w:fill="ffffff" w:themeFill="background1"/>
                <w:lang w:eastAsia="ru-RU"/>
              </w:rPr>
              <w:t xml:space="preserve">16 937 556,00</w:t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textDirection w:val="lrTb"/>
            <w:noWrap w:val="false"/>
          </w:tcPr>
          <w:p>
            <w:pPr>
              <w:spacing w:before="60" w:after="60" w:line="240" w:lineRule="auto"/>
              <w:rPr>
                <w:rFonts w:ascii="Times New Roman" w:hAnsi="Times New Roman" w:eastAsia="Times New Roman" w:cs="Times New Roman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i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</w:tbl>
    <w:p>
      <w:pPr>
        <w:ind w:left="440"/>
        <w:spacing w:after="293" w:line="244" w:lineRule="exact"/>
        <w:widowControl w:val="off"/>
        <w:rPr>
          <w:rFonts w:ascii="Times New Roman" w:hAnsi="Times New Roman" w:eastAsia="Times New Roman" w:cs="Times New Roman"/>
          <w:color w:val="000000"/>
          <w:sz w:val="26"/>
          <w:szCs w:val="26"/>
          <w:highlight w:val="yellow"/>
        </w:rPr>
      </w:pPr>
      <w:r>
        <w:rPr>
          <w:rFonts w:ascii="Times New Roman" w:hAnsi="Times New Roman" w:eastAsia="Times New Roman" w:cs="Times New Roman"/>
          <w:sz w:val="26"/>
          <w:szCs w:val="26"/>
          <w:highlight w:val="none"/>
          <w:lang w:eastAsia="ru-RU" w:bidi="ru-RU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yellow"/>
        </w:rPr>
      </w:r>
      <w:r>
        <w:rPr>
          <w:rFonts w:ascii="Times New Roman" w:hAnsi="Times New Roman" w:eastAsia="Times New Roman" w:cs="Times New Roman"/>
          <w:color w:val="000000"/>
          <w:sz w:val="26"/>
          <w:szCs w:val="26"/>
          <w:highlight w:val="yellow"/>
        </w:rPr>
      </w:r>
    </w:p>
    <w:p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Segoe UI">
    <w:panose1 w:val="020B05030202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700"/>
    <w:link w:val="691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700"/>
    <w:link w:val="692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700"/>
    <w:link w:val="693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700"/>
    <w:link w:val="694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700"/>
    <w:link w:val="695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700"/>
    <w:link w:val="696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700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700"/>
    <w:link w:val="698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700"/>
    <w:link w:val="699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700"/>
    <w:link w:val="714"/>
    <w:uiPriority w:val="10"/>
    <w:rPr>
      <w:sz w:val="48"/>
      <w:szCs w:val="48"/>
    </w:rPr>
  </w:style>
  <w:style w:type="character" w:styleId="664">
    <w:name w:val="Subtitle Char"/>
    <w:basedOn w:val="700"/>
    <w:link w:val="716"/>
    <w:uiPriority w:val="11"/>
    <w:rPr>
      <w:sz w:val="24"/>
      <w:szCs w:val="24"/>
    </w:rPr>
  </w:style>
  <w:style w:type="character" w:styleId="665">
    <w:name w:val="Quote Char"/>
    <w:link w:val="718"/>
    <w:uiPriority w:val="29"/>
    <w:rPr>
      <w:i/>
    </w:rPr>
  </w:style>
  <w:style w:type="character" w:styleId="666">
    <w:name w:val="Intense Quote Char"/>
    <w:link w:val="720"/>
    <w:uiPriority w:val="30"/>
    <w:rPr>
      <w:i/>
    </w:rPr>
  </w:style>
  <w:style w:type="character" w:styleId="667">
    <w:name w:val="Header Char"/>
    <w:basedOn w:val="700"/>
    <w:link w:val="722"/>
    <w:uiPriority w:val="99"/>
  </w:style>
  <w:style w:type="character" w:styleId="668">
    <w:name w:val="Caption Char"/>
    <w:basedOn w:val="726"/>
    <w:link w:val="724"/>
    <w:uiPriority w:val="99"/>
  </w:style>
  <w:style w:type="table" w:styleId="669">
    <w:name w:val="Plain Table 1"/>
    <w:basedOn w:val="7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70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4"/>
    <w:basedOn w:val="7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8">
    <w:name w:val="Grid Table 5 Dark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9">
    <w:name w:val="Grid Table 6 Colorful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0">
    <w:name w:val="Grid Table 7 Colorful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List Table 1 Light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2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3">
    <w:name w:val="List Table 3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List Table 4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5 Dark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6">
    <w:name w:val="List Table 6 Colorful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7">
    <w:name w:val="List Table 7 Colorful"/>
    <w:basedOn w:val="7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88">
    <w:name w:val="Footnote Text Char"/>
    <w:link w:val="854"/>
    <w:uiPriority w:val="99"/>
    <w:rPr>
      <w:sz w:val="18"/>
    </w:rPr>
  </w:style>
  <w:style w:type="character" w:styleId="689">
    <w:name w:val="Endnote Text Char"/>
    <w:link w:val="857"/>
    <w:uiPriority w:val="99"/>
    <w:rPr>
      <w:sz w:val="20"/>
    </w:rPr>
  </w:style>
  <w:style w:type="paragraph" w:styleId="690" w:default="1">
    <w:name w:val="Normal"/>
    <w:qFormat/>
  </w:style>
  <w:style w:type="paragraph" w:styleId="691">
    <w:name w:val="Heading 1"/>
    <w:basedOn w:val="690"/>
    <w:next w:val="690"/>
    <w:link w:val="70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2">
    <w:name w:val="Heading 2"/>
    <w:basedOn w:val="690"/>
    <w:next w:val="690"/>
    <w:link w:val="70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3">
    <w:name w:val="Heading 3"/>
    <w:basedOn w:val="690"/>
    <w:next w:val="690"/>
    <w:link w:val="7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4">
    <w:name w:val="Heading 4"/>
    <w:basedOn w:val="690"/>
    <w:next w:val="690"/>
    <w:link w:val="70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5">
    <w:name w:val="Heading 5"/>
    <w:basedOn w:val="690"/>
    <w:next w:val="690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690"/>
    <w:next w:val="690"/>
    <w:link w:val="70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97">
    <w:name w:val="Heading 7"/>
    <w:basedOn w:val="690"/>
    <w:next w:val="690"/>
    <w:link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98">
    <w:name w:val="Heading 8"/>
    <w:basedOn w:val="690"/>
    <w:next w:val="690"/>
    <w:link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99">
    <w:name w:val="Heading 9"/>
    <w:basedOn w:val="690"/>
    <w:next w:val="690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0" w:default="1">
    <w:name w:val="Default Paragraph Font"/>
    <w:uiPriority w:val="1"/>
    <w:semiHidden/>
    <w:unhideWhenUsed/>
  </w:style>
  <w:style w:type="table" w:styleId="70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2" w:default="1">
    <w:name w:val="No List"/>
    <w:uiPriority w:val="99"/>
    <w:semiHidden/>
    <w:unhideWhenUsed/>
  </w:style>
  <w:style w:type="character" w:styleId="703" w:customStyle="1">
    <w:name w:val="Заголовок 1 Знак"/>
    <w:basedOn w:val="700"/>
    <w:link w:val="691"/>
    <w:uiPriority w:val="9"/>
    <w:rPr>
      <w:rFonts w:ascii="Arial" w:hAnsi="Arial" w:eastAsia="Arial" w:cs="Arial"/>
      <w:sz w:val="40"/>
      <w:szCs w:val="40"/>
    </w:rPr>
  </w:style>
  <w:style w:type="character" w:styleId="704" w:customStyle="1">
    <w:name w:val="Заголовок 2 Знак"/>
    <w:basedOn w:val="700"/>
    <w:link w:val="692"/>
    <w:uiPriority w:val="9"/>
    <w:rPr>
      <w:rFonts w:ascii="Arial" w:hAnsi="Arial" w:eastAsia="Arial" w:cs="Arial"/>
      <w:sz w:val="34"/>
    </w:rPr>
  </w:style>
  <w:style w:type="character" w:styleId="705" w:customStyle="1">
    <w:name w:val="Заголовок 3 Знак"/>
    <w:basedOn w:val="700"/>
    <w:link w:val="693"/>
    <w:uiPriority w:val="9"/>
    <w:rPr>
      <w:rFonts w:ascii="Arial" w:hAnsi="Arial" w:eastAsia="Arial" w:cs="Arial"/>
      <w:sz w:val="30"/>
      <w:szCs w:val="30"/>
    </w:rPr>
  </w:style>
  <w:style w:type="character" w:styleId="706" w:customStyle="1">
    <w:name w:val="Заголовок 4 Знак"/>
    <w:basedOn w:val="700"/>
    <w:link w:val="694"/>
    <w:uiPriority w:val="9"/>
    <w:rPr>
      <w:rFonts w:ascii="Arial" w:hAnsi="Arial" w:eastAsia="Arial" w:cs="Arial"/>
      <w:b/>
      <w:bCs/>
      <w:sz w:val="26"/>
      <w:szCs w:val="26"/>
    </w:rPr>
  </w:style>
  <w:style w:type="character" w:styleId="707" w:customStyle="1">
    <w:name w:val="Заголовок 5 Знак"/>
    <w:basedOn w:val="700"/>
    <w:link w:val="695"/>
    <w:uiPriority w:val="9"/>
    <w:rPr>
      <w:rFonts w:ascii="Arial" w:hAnsi="Arial" w:eastAsia="Arial" w:cs="Arial"/>
      <w:b/>
      <w:bCs/>
      <w:sz w:val="24"/>
      <w:szCs w:val="24"/>
    </w:rPr>
  </w:style>
  <w:style w:type="character" w:styleId="708" w:customStyle="1">
    <w:name w:val="Заголовок 6 Знак"/>
    <w:basedOn w:val="700"/>
    <w:link w:val="696"/>
    <w:uiPriority w:val="9"/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Заголовок 7 Знак"/>
    <w:basedOn w:val="700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0" w:customStyle="1">
    <w:name w:val="Заголовок 8 Знак"/>
    <w:basedOn w:val="700"/>
    <w:link w:val="698"/>
    <w:uiPriority w:val="9"/>
    <w:rPr>
      <w:rFonts w:ascii="Arial" w:hAnsi="Arial" w:eastAsia="Arial" w:cs="Arial"/>
      <w:i/>
      <w:iCs/>
      <w:sz w:val="22"/>
      <w:szCs w:val="22"/>
    </w:rPr>
  </w:style>
  <w:style w:type="character" w:styleId="711" w:customStyle="1">
    <w:name w:val="Заголовок 9 Знак"/>
    <w:basedOn w:val="700"/>
    <w:link w:val="699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690"/>
    <w:uiPriority w:val="34"/>
    <w:qFormat/>
    <w:pPr>
      <w:contextualSpacing/>
      <w:ind w:left="720"/>
    </w:pPr>
  </w:style>
  <w:style w:type="paragraph" w:styleId="713">
    <w:name w:val="No Spacing"/>
    <w:uiPriority w:val="1"/>
    <w:qFormat/>
    <w:pPr>
      <w:spacing w:after="0" w:line="240" w:lineRule="auto"/>
    </w:pPr>
  </w:style>
  <w:style w:type="paragraph" w:styleId="714">
    <w:name w:val="Title"/>
    <w:basedOn w:val="690"/>
    <w:next w:val="690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 w:customStyle="1">
    <w:name w:val="Заголовок Знак"/>
    <w:basedOn w:val="700"/>
    <w:link w:val="714"/>
    <w:uiPriority w:val="10"/>
    <w:rPr>
      <w:sz w:val="48"/>
      <w:szCs w:val="48"/>
    </w:rPr>
  </w:style>
  <w:style w:type="paragraph" w:styleId="716">
    <w:name w:val="Subtitle"/>
    <w:basedOn w:val="690"/>
    <w:next w:val="690"/>
    <w:link w:val="717"/>
    <w:uiPriority w:val="11"/>
    <w:qFormat/>
    <w:pPr>
      <w:spacing w:before="200" w:after="200"/>
    </w:pPr>
    <w:rPr>
      <w:sz w:val="24"/>
      <w:szCs w:val="24"/>
    </w:rPr>
  </w:style>
  <w:style w:type="character" w:styleId="717" w:customStyle="1">
    <w:name w:val="Подзаголовок Знак"/>
    <w:basedOn w:val="700"/>
    <w:link w:val="716"/>
    <w:uiPriority w:val="11"/>
    <w:rPr>
      <w:sz w:val="24"/>
      <w:szCs w:val="24"/>
    </w:rPr>
  </w:style>
  <w:style w:type="paragraph" w:styleId="718">
    <w:name w:val="Quote"/>
    <w:basedOn w:val="690"/>
    <w:next w:val="690"/>
    <w:link w:val="719"/>
    <w:uiPriority w:val="29"/>
    <w:qFormat/>
    <w:pPr>
      <w:ind w:left="720" w:right="720"/>
    </w:pPr>
    <w:rPr>
      <w:i/>
    </w:rPr>
  </w:style>
  <w:style w:type="character" w:styleId="719" w:customStyle="1">
    <w:name w:val="Цитата 2 Знак"/>
    <w:link w:val="718"/>
    <w:uiPriority w:val="29"/>
    <w:rPr>
      <w:i/>
    </w:rPr>
  </w:style>
  <w:style w:type="paragraph" w:styleId="720">
    <w:name w:val="Intense Quote"/>
    <w:basedOn w:val="690"/>
    <w:next w:val="690"/>
    <w:link w:val="72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 w:customStyle="1">
    <w:name w:val="Выделенная цитата Знак"/>
    <w:link w:val="720"/>
    <w:uiPriority w:val="30"/>
    <w:rPr>
      <w:i/>
    </w:rPr>
  </w:style>
  <w:style w:type="paragraph" w:styleId="722">
    <w:name w:val="Header"/>
    <w:basedOn w:val="690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 w:customStyle="1">
    <w:name w:val="Верхний колонтитул Знак"/>
    <w:basedOn w:val="700"/>
    <w:link w:val="722"/>
    <w:uiPriority w:val="99"/>
  </w:style>
  <w:style w:type="paragraph" w:styleId="724">
    <w:name w:val="Footer"/>
    <w:basedOn w:val="690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 w:customStyle="1">
    <w:name w:val="Footer Char"/>
    <w:basedOn w:val="700"/>
    <w:uiPriority w:val="99"/>
  </w:style>
  <w:style w:type="paragraph" w:styleId="726">
    <w:name w:val="Caption"/>
    <w:basedOn w:val="690"/>
    <w:next w:val="69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27" w:customStyle="1">
    <w:name w:val="Нижний колонтитул Знак"/>
    <w:link w:val="724"/>
    <w:uiPriority w:val="99"/>
  </w:style>
  <w:style w:type="table" w:styleId="728" w:customStyle="1">
    <w:name w:val="Table Grid Light"/>
    <w:basedOn w:val="70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9" w:customStyle="1">
    <w:name w:val="Таблица простая 11"/>
    <w:basedOn w:val="70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 w:customStyle="1">
    <w:name w:val="Таблица простая 21"/>
    <w:basedOn w:val="70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 w:customStyle="1">
    <w:name w:val="Таблица простая 31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2" w:customStyle="1">
    <w:name w:val="Таблица простая 41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Таблица простая 51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4" w:customStyle="1">
    <w:name w:val="Таблица-сетка 1 светлая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Таблица-сетка 2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Таблица-сетка 3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Таблица-сетка 41"/>
    <w:basedOn w:val="70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6" w:customStyle="1">
    <w:name w:val="Grid Table 4 - Accent 1"/>
    <w:basedOn w:val="70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7" w:customStyle="1">
    <w:name w:val="Grid Table 4 - Accent 2"/>
    <w:basedOn w:val="70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8" w:customStyle="1">
    <w:name w:val="Grid Table 4 - Accent 3"/>
    <w:basedOn w:val="70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9" w:customStyle="1">
    <w:name w:val="Grid Table 4 - Accent 4"/>
    <w:basedOn w:val="70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0" w:customStyle="1">
    <w:name w:val="Grid Table 4 - Accent 5"/>
    <w:basedOn w:val="70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1" w:customStyle="1">
    <w:name w:val="Grid Table 4 - Accent 6"/>
    <w:basedOn w:val="70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2" w:customStyle="1">
    <w:name w:val="Таблица-сетка 5 темная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9" w:customStyle="1">
    <w:name w:val="Таблица-сетка 6 цветная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0" w:customStyle="1">
    <w:name w:val="Grid Table 6 Colorful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71" w:customStyle="1">
    <w:name w:val="Grid Table 6 Colorful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2" w:customStyle="1">
    <w:name w:val="Grid Table 6 Colorful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3" w:customStyle="1">
    <w:name w:val="Grid Table 6 Colorful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4" w:customStyle="1">
    <w:name w:val="Grid Table 6 Colorful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5" w:customStyle="1">
    <w:name w:val="Grid Table 6 Colorful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6" w:customStyle="1">
    <w:name w:val="Таблица-сетка 7 цветная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Список-таблица 1 светлая1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1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2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3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4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5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6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Список-таблица 2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7" w:customStyle="1">
    <w:name w:val="Список-таблица 3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Список-таблица 4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Список-таблица 5 темная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Список-таблица 6 цветная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9" w:customStyle="1">
    <w:name w:val="List Table 6 Colorful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20" w:customStyle="1">
    <w:name w:val="List Table 6 Colorful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1" w:customStyle="1">
    <w:name w:val="List Table 6 Colorful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2" w:customStyle="1">
    <w:name w:val="List Table 6 Colorful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3" w:customStyle="1">
    <w:name w:val="List Table 6 Colorful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4" w:customStyle="1">
    <w:name w:val="List Table 6 Colorful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5" w:customStyle="1">
    <w:name w:val="Список-таблица 7 цветная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ned - Accent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3" w:customStyle="1">
    <w:name w:val="Lined - Accent 1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4" w:customStyle="1">
    <w:name w:val="Lined - Accent 2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5" w:customStyle="1">
    <w:name w:val="Lined - Accent 3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6" w:customStyle="1">
    <w:name w:val="Lined - Accent 4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7" w:customStyle="1">
    <w:name w:val="Lined - Accent 5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8" w:customStyle="1">
    <w:name w:val="Lined - Accent 6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9" w:customStyle="1">
    <w:name w:val="Bordered &amp; Lined - Accent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0" w:customStyle="1">
    <w:name w:val="Bordered &amp; Lined - Accent 1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1" w:customStyle="1">
    <w:name w:val="Bordered &amp; Lined - Accent 2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2" w:customStyle="1">
    <w:name w:val="Bordered &amp; Lined - Accent 3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3" w:customStyle="1">
    <w:name w:val="Bordered &amp; Lined - Accent 4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4" w:customStyle="1">
    <w:name w:val="Bordered &amp; Lined - Accent 5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5" w:customStyle="1">
    <w:name w:val="Bordered &amp; Lined - Accent 6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6" w:customStyle="1">
    <w:name w:val="Bordered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7" w:customStyle="1">
    <w:name w:val="Bordered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8" w:customStyle="1">
    <w:name w:val="Bordered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9" w:customStyle="1">
    <w:name w:val="Bordered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0" w:customStyle="1">
    <w:name w:val="Bordered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1" w:customStyle="1">
    <w:name w:val="Bordered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2" w:customStyle="1">
    <w:name w:val="Bordered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3">
    <w:name w:val="Hyperlink"/>
    <w:uiPriority w:val="99"/>
    <w:unhideWhenUsed/>
    <w:rPr>
      <w:color w:val="0563c1" w:themeColor="hyperlink"/>
      <w:u w:val="single"/>
    </w:rPr>
  </w:style>
  <w:style w:type="paragraph" w:styleId="854">
    <w:name w:val="footnote text"/>
    <w:basedOn w:val="690"/>
    <w:link w:val="855"/>
    <w:uiPriority w:val="99"/>
    <w:semiHidden/>
    <w:unhideWhenUsed/>
    <w:pPr>
      <w:spacing w:after="40" w:line="240" w:lineRule="auto"/>
    </w:pPr>
    <w:rPr>
      <w:sz w:val="18"/>
    </w:rPr>
  </w:style>
  <w:style w:type="character" w:styleId="855" w:customStyle="1">
    <w:name w:val="Текст сноски Знак"/>
    <w:link w:val="854"/>
    <w:uiPriority w:val="99"/>
    <w:rPr>
      <w:sz w:val="18"/>
    </w:rPr>
  </w:style>
  <w:style w:type="character" w:styleId="856">
    <w:name w:val="footnote reference"/>
    <w:basedOn w:val="700"/>
    <w:uiPriority w:val="99"/>
    <w:unhideWhenUsed/>
    <w:rPr>
      <w:vertAlign w:val="superscript"/>
    </w:rPr>
  </w:style>
  <w:style w:type="paragraph" w:styleId="857">
    <w:name w:val="endnote text"/>
    <w:basedOn w:val="690"/>
    <w:link w:val="858"/>
    <w:uiPriority w:val="99"/>
    <w:semiHidden/>
    <w:unhideWhenUsed/>
    <w:pPr>
      <w:spacing w:after="0" w:line="240" w:lineRule="auto"/>
    </w:pPr>
    <w:rPr>
      <w:sz w:val="20"/>
    </w:rPr>
  </w:style>
  <w:style w:type="character" w:styleId="858" w:customStyle="1">
    <w:name w:val="Текст концевой сноски Знак"/>
    <w:link w:val="857"/>
    <w:uiPriority w:val="99"/>
    <w:rPr>
      <w:sz w:val="20"/>
    </w:rPr>
  </w:style>
  <w:style w:type="character" w:styleId="859">
    <w:name w:val="endnote reference"/>
    <w:basedOn w:val="700"/>
    <w:uiPriority w:val="99"/>
    <w:semiHidden/>
    <w:unhideWhenUsed/>
    <w:rPr>
      <w:vertAlign w:val="superscript"/>
    </w:rPr>
  </w:style>
  <w:style w:type="paragraph" w:styleId="860">
    <w:name w:val="toc 1"/>
    <w:basedOn w:val="690"/>
    <w:next w:val="690"/>
    <w:uiPriority w:val="39"/>
    <w:unhideWhenUsed/>
    <w:pPr>
      <w:spacing w:after="57"/>
    </w:pPr>
  </w:style>
  <w:style w:type="paragraph" w:styleId="861">
    <w:name w:val="toc 2"/>
    <w:basedOn w:val="690"/>
    <w:next w:val="690"/>
    <w:uiPriority w:val="39"/>
    <w:unhideWhenUsed/>
    <w:pPr>
      <w:ind w:left="283"/>
      <w:spacing w:after="57"/>
    </w:pPr>
  </w:style>
  <w:style w:type="paragraph" w:styleId="862">
    <w:name w:val="toc 3"/>
    <w:basedOn w:val="690"/>
    <w:next w:val="690"/>
    <w:uiPriority w:val="39"/>
    <w:unhideWhenUsed/>
    <w:pPr>
      <w:ind w:left="567"/>
      <w:spacing w:after="57"/>
    </w:pPr>
  </w:style>
  <w:style w:type="paragraph" w:styleId="863">
    <w:name w:val="toc 4"/>
    <w:basedOn w:val="690"/>
    <w:next w:val="690"/>
    <w:uiPriority w:val="39"/>
    <w:unhideWhenUsed/>
    <w:pPr>
      <w:ind w:left="850"/>
      <w:spacing w:after="57"/>
    </w:pPr>
  </w:style>
  <w:style w:type="paragraph" w:styleId="864">
    <w:name w:val="toc 5"/>
    <w:basedOn w:val="690"/>
    <w:next w:val="690"/>
    <w:uiPriority w:val="39"/>
    <w:unhideWhenUsed/>
    <w:pPr>
      <w:ind w:left="1134"/>
      <w:spacing w:after="57"/>
    </w:pPr>
  </w:style>
  <w:style w:type="paragraph" w:styleId="865">
    <w:name w:val="toc 6"/>
    <w:basedOn w:val="690"/>
    <w:next w:val="690"/>
    <w:uiPriority w:val="39"/>
    <w:unhideWhenUsed/>
    <w:pPr>
      <w:ind w:left="1417"/>
      <w:spacing w:after="57"/>
    </w:pPr>
  </w:style>
  <w:style w:type="paragraph" w:styleId="866">
    <w:name w:val="toc 7"/>
    <w:basedOn w:val="690"/>
    <w:next w:val="690"/>
    <w:uiPriority w:val="39"/>
    <w:unhideWhenUsed/>
    <w:pPr>
      <w:ind w:left="1701"/>
      <w:spacing w:after="57"/>
    </w:pPr>
  </w:style>
  <w:style w:type="paragraph" w:styleId="867">
    <w:name w:val="toc 8"/>
    <w:basedOn w:val="690"/>
    <w:next w:val="690"/>
    <w:uiPriority w:val="39"/>
    <w:unhideWhenUsed/>
    <w:pPr>
      <w:ind w:left="1984"/>
      <w:spacing w:after="57"/>
    </w:pPr>
  </w:style>
  <w:style w:type="paragraph" w:styleId="868">
    <w:name w:val="toc 9"/>
    <w:basedOn w:val="690"/>
    <w:next w:val="690"/>
    <w:uiPriority w:val="39"/>
    <w:unhideWhenUsed/>
    <w:pPr>
      <w:ind w:left="2268"/>
      <w:spacing w:after="57"/>
    </w:pPr>
  </w:style>
  <w:style w:type="paragraph" w:styleId="869">
    <w:name w:val="TOC Heading"/>
    <w:uiPriority w:val="39"/>
    <w:unhideWhenUsed/>
  </w:style>
  <w:style w:type="paragraph" w:styleId="870">
    <w:name w:val="table of figures"/>
    <w:basedOn w:val="690"/>
    <w:next w:val="690"/>
    <w:uiPriority w:val="99"/>
    <w:unhideWhenUsed/>
    <w:pPr>
      <w:spacing w:after="0"/>
    </w:pPr>
  </w:style>
  <w:style w:type="character" w:styleId="871" w:customStyle="1">
    <w:name w:val="Основной текст (14)_"/>
    <w:basedOn w:val="700"/>
    <w:link w:val="872"/>
    <w:rPr>
      <w:rFonts w:ascii="Times New Roman" w:hAnsi="Times New Roman" w:eastAsia="Times New Roman" w:cs="Times New Roman"/>
      <w:shd w:val="clear" w:color="auto" w:fill="ffffff"/>
    </w:rPr>
  </w:style>
  <w:style w:type="paragraph" w:styleId="872" w:customStyle="1">
    <w:name w:val="Основной текст (14)"/>
    <w:basedOn w:val="690"/>
    <w:link w:val="871"/>
    <w:pPr>
      <w:jc w:val="center"/>
      <w:spacing w:before="400" w:after="700" w:line="244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character" w:styleId="873" w:customStyle="1">
    <w:name w:val="Подпись к таблице (2)_"/>
    <w:basedOn w:val="700"/>
    <w:link w:val="874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styleId="874" w:customStyle="1">
    <w:name w:val="Подпись к таблице (2)"/>
    <w:basedOn w:val="690"/>
    <w:link w:val="873"/>
    <w:pPr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6"/>
      <w:szCs w:val="26"/>
    </w:rPr>
  </w:style>
  <w:style w:type="table" w:styleId="875">
    <w:name w:val="Table Grid"/>
    <w:basedOn w:val="70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76" w:customStyle="1">
    <w:name w:val="Основной текст (2)_"/>
    <w:basedOn w:val="700"/>
    <w:link w:val="878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877" w:customStyle="1">
    <w:name w:val="Основной текст (2) + 11 pt"/>
    <w:basedOn w:val="876"/>
    <w:rPr>
      <w:rFonts w:ascii="Times New Roman" w:hAnsi="Times New Roman" w:eastAsia="Times New Roman" w:cs="Times New Roman"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paragraph" w:styleId="878" w:customStyle="1">
    <w:name w:val="Основной текст (2)"/>
    <w:basedOn w:val="690"/>
    <w:link w:val="876"/>
    <w:pPr>
      <w:ind w:hanging="1740"/>
      <w:jc w:val="both"/>
      <w:spacing w:after="320" w:line="321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  <w:style w:type="character" w:styleId="879">
    <w:name w:val="annotation reference"/>
    <w:basedOn w:val="700"/>
    <w:uiPriority w:val="99"/>
    <w:semiHidden/>
    <w:unhideWhenUsed/>
    <w:rPr>
      <w:sz w:val="16"/>
      <w:szCs w:val="16"/>
    </w:rPr>
  </w:style>
  <w:style w:type="paragraph" w:styleId="880">
    <w:name w:val="annotation text"/>
    <w:basedOn w:val="690"/>
    <w:link w:val="881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81" w:customStyle="1">
    <w:name w:val="Текст примечания Знак"/>
    <w:basedOn w:val="700"/>
    <w:link w:val="880"/>
    <w:uiPriority w:val="99"/>
    <w:semiHidden/>
    <w:rPr>
      <w:sz w:val="20"/>
      <w:szCs w:val="20"/>
    </w:rPr>
  </w:style>
  <w:style w:type="paragraph" w:styleId="882">
    <w:name w:val="annotation subject"/>
    <w:basedOn w:val="880"/>
    <w:next w:val="880"/>
    <w:link w:val="883"/>
    <w:uiPriority w:val="99"/>
    <w:semiHidden/>
    <w:unhideWhenUsed/>
    <w:rPr>
      <w:b/>
      <w:bCs/>
    </w:rPr>
  </w:style>
  <w:style w:type="character" w:styleId="883" w:customStyle="1">
    <w:name w:val="Тема примечания Знак"/>
    <w:basedOn w:val="881"/>
    <w:link w:val="882"/>
    <w:uiPriority w:val="99"/>
    <w:semiHidden/>
    <w:rPr>
      <w:b/>
      <w:bCs/>
      <w:sz w:val="20"/>
      <w:szCs w:val="20"/>
    </w:rPr>
  </w:style>
  <w:style w:type="paragraph" w:styleId="884">
    <w:name w:val="Balloon Text"/>
    <w:basedOn w:val="690"/>
    <w:link w:val="88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85" w:customStyle="1">
    <w:name w:val="Текст выноски Знак"/>
    <w:basedOn w:val="700"/>
    <w:link w:val="884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Елена Витальевна</dc:creator>
  <cp:keywords/>
  <dc:description/>
  <cp:revision>50</cp:revision>
  <dcterms:created xsi:type="dcterms:W3CDTF">2021-07-07T07:07:00Z</dcterms:created>
  <dcterms:modified xsi:type="dcterms:W3CDTF">2024-11-11T03:58:29Z</dcterms:modified>
</cp:coreProperties>
</file>