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98"/>
        <w:ind w:left="-114" w:right="-505" w:firstLine="114"/>
        <w:jc w:val="center"/>
        <w:rPr>
          <w:rFonts w:ascii="Times New Roman" w:hAnsi="Times New Roman" w:cs="Times New Roman"/>
          <w:sz w:val="24"/>
          <w:szCs w:val="24"/>
        </w:rPr>
      </w:pPr>
      <w:r>
        <w:rPr>
          <w:rFonts w:ascii="Times New Roman" w:hAnsi="Times New Roman" w:cs="Times New Roman"/>
          <w:sz w:val="24"/>
          <w:szCs w:val="24"/>
        </w:rPr>
        <w:t xml:space="preserve">ДОГОВОР ПОСТАВКИ</w:t>
      </w:r>
      <w:r>
        <w:rPr>
          <w:rFonts w:ascii="Times New Roman" w:hAnsi="Times New Roman" w:cs="Times New Roman"/>
          <w:sz w:val="24"/>
          <w:szCs w:val="24"/>
        </w:rPr>
      </w:r>
      <w:r>
        <w:rPr>
          <w:rFonts w:ascii="Times New Roman" w:hAnsi="Times New Roman" w:cs="Times New Roman"/>
          <w:sz w:val="24"/>
          <w:szCs w:val="24"/>
        </w:rPr>
      </w:r>
    </w:p>
    <w:p>
      <w:pPr>
        <w:pStyle w:val="898"/>
        <w:jc w:val="center"/>
        <w:rPr>
          <w:rFonts w:ascii="Times New Roman" w:hAnsi="Times New Roman" w:cs="Times New Roman"/>
          <w:sz w:val="24"/>
          <w:szCs w:val="24"/>
        </w:rPr>
      </w:pPr>
      <w:r>
        <w:rPr>
          <w:rFonts w:ascii="Times New Roman" w:hAnsi="Times New Roman" w:cs="Times New Roman"/>
          <w:sz w:val="24"/>
          <w:szCs w:val="24"/>
        </w:rPr>
        <w:t xml:space="preserve">продукции производственно-технического назначения</w:t>
      </w:r>
      <w:r>
        <w:rPr>
          <w:rFonts w:ascii="Times New Roman" w:hAnsi="Times New Roman" w:cs="Times New Roman"/>
          <w:sz w:val="24"/>
          <w:szCs w:val="24"/>
        </w:rPr>
      </w:r>
      <w:r>
        <w:rPr>
          <w:rFonts w:ascii="Times New Roman" w:hAnsi="Times New Roman" w:cs="Times New Roman"/>
          <w:sz w:val="24"/>
          <w:szCs w:val="24"/>
        </w:rPr>
      </w:r>
    </w:p>
    <w:p>
      <w:pPr>
        <w:pStyle w:val="898"/>
        <w:jc w:val="center"/>
        <w:rPr>
          <w:rFonts w:ascii="Times New Roman" w:hAnsi="Times New Roman" w:cs="Times New Roman"/>
          <w:b w:val="0"/>
          <w:sz w:val="24"/>
          <w:szCs w:val="24"/>
        </w:rPr>
      </w:pPr>
      <w:r>
        <w:rPr>
          <w:rFonts w:ascii="Times New Roman" w:hAnsi="Times New Roman" w:cs="Times New Roman"/>
          <w:b w:val="0"/>
          <w:sz w:val="24"/>
          <w:szCs w:val="24"/>
        </w:rPr>
      </w:r>
      <w:r>
        <w:rPr>
          <w:rFonts w:ascii="Times New Roman" w:hAnsi="Times New Roman" w:cs="Times New Roman"/>
          <w:b w:val="0"/>
          <w:sz w:val="24"/>
          <w:szCs w:val="24"/>
        </w:rPr>
      </w:r>
      <w:r>
        <w:rPr>
          <w:rFonts w:ascii="Times New Roman" w:hAnsi="Times New Roman" w:cs="Times New Roman"/>
          <w:b w:val="0"/>
          <w:sz w:val="24"/>
          <w:szCs w:val="24"/>
        </w:rPr>
      </w:r>
    </w:p>
    <w:p>
      <w:pPr>
        <w:pStyle w:val="898"/>
        <w:jc w:val="center"/>
        <w:rPr>
          <w:rFonts w:ascii="Times New Roman" w:hAnsi="Times New Roman" w:cs="Times New Roman"/>
          <w:b w:val="0"/>
          <w:sz w:val="24"/>
          <w:szCs w:val="24"/>
        </w:rPr>
      </w:pPr>
      <w:r>
        <w:rPr>
          <w:rFonts w:ascii="Times New Roman" w:hAnsi="Times New Roman" w:cs="Times New Roman"/>
          <w:b w:val="0"/>
          <w:sz w:val="24"/>
          <w:szCs w:val="24"/>
        </w:rPr>
        <w:t xml:space="preserve">№</w:t>
      </w:r>
      <w:r>
        <w:rPr>
          <w:rFonts w:ascii="Times New Roman" w:hAnsi="Times New Roman" w:cs="Times New Roman"/>
          <w:b w:val="0"/>
          <w:sz w:val="24"/>
          <w:szCs w:val="24"/>
        </w:rPr>
        <w:t xml:space="preserve"> _________</w:t>
      </w:r>
      <w:r>
        <w:rPr>
          <w:rFonts w:ascii="Times New Roman" w:hAnsi="Times New Roman" w:cs="Times New Roman"/>
          <w:b w:val="0"/>
          <w:sz w:val="24"/>
          <w:szCs w:val="24"/>
        </w:rPr>
      </w:r>
      <w:r>
        <w:rPr>
          <w:rFonts w:ascii="Times New Roman" w:hAnsi="Times New Roman" w:cs="Times New Roman"/>
          <w:b w:val="0"/>
          <w:sz w:val="24"/>
          <w:szCs w:val="24"/>
        </w:rPr>
      </w:r>
    </w:p>
    <w:p>
      <w:pPr>
        <w:pStyle w:val="899"/>
        <w:tabs>
          <w:tab w:val="left" w:pos="6946" w:leader="none"/>
        </w:tabs>
        <w:rPr>
          <w:rFonts w:ascii="Times New Roman" w:hAnsi="Times New Roman" w:cs="Times New Roman"/>
          <w:sz w:val="24"/>
          <w:szCs w:val="24"/>
        </w:rPr>
      </w:pPr>
      <w:r>
        <w:rPr>
          <w:rFonts w:ascii="Times New Roman" w:hAnsi="Times New Roman" w:cs="Times New Roman"/>
          <w:sz w:val="24"/>
          <w:szCs w:val="24"/>
        </w:rPr>
        <w:t xml:space="preserve">г. Хабаровск                                                    </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___</w:t>
      </w:r>
      <w:r>
        <w:rPr>
          <w:rFonts w:ascii="Times New Roman" w:hAnsi="Times New Roman" w:cs="Times New Roman"/>
          <w:sz w:val="24"/>
          <w:szCs w:val="24"/>
        </w:rPr>
        <w:t xml:space="preserve">»</w:t>
      </w:r>
      <w:r>
        <w:rPr>
          <w:rFonts w:ascii="Times New Roman" w:hAnsi="Times New Roman" w:cs="Times New Roman"/>
          <w:sz w:val="24"/>
          <w:szCs w:val="24"/>
        </w:rPr>
        <w:t xml:space="preserve"> ____________ 20</w:t>
      </w:r>
      <w:r>
        <w:rPr>
          <w:rFonts w:ascii="Times New Roman" w:hAnsi="Times New Roman" w:cs="Times New Roman"/>
          <w:sz w:val="24"/>
          <w:szCs w:val="24"/>
        </w:rPr>
        <w:t xml:space="preserve">2</w:t>
      </w:r>
      <w:r>
        <w:rPr>
          <w:rFonts w:ascii="Times New Roman" w:hAnsi="Times New Roman" w:cs="Times New Roman"/>
          <w:sz w:val="24"/>
          <w:szCs w:val="24"/>
        </w:rPr>
        <w:t xml:space="preserve">__</w:t>
      </w:r>
      <w:r>
        <w:rPr>
          <w:rFonts w:ascii="Times New Roman" w:hAnsi="Times New Roman" w:cs="Times New Roman"/>
          <w:sz w:val="24"/>
          <w:szCs w:val="24"/>
        </w:rPr>
        <w:t xml:space="preserve"> </w:t>
      </w:r>
      <w:r>
        <w:rPr>
          <w:rFonts w:ascii="Times New Roman" w:hAnsi="Times New Roman" w:cs="Times New Roman"/>
          <w:sz w:val="24"/>
          <w:szCs w:val="24"/>
        </w:rPr>
        <w:t xml:space="preserve">г.</w:t>
      </w:r>
      <w:r>
        <w:rPr>
          <w:rFonts w:ascii="Times New Roman" w:hAnsi="Times New Roman" w:cs="Times New Roman"/>
          <w:sz w:val="24"/>
          <w:szCs w:val="24"/>
        </w:rPr>
      </w:r>
      <w:r>
        <w:rPr>
          <w:rFonts w:ascii="Times New Roman" w:hAnsi="Times New Roman" w:cs="Times New Roman"/>
          <w:sz w:val="24"/>
          <w:szCs w:val="24"/>
        </w:rPr>
      </w:r>
    </w:p>
    <w:p>
      <w:pPr>
        <w:pStyle w:val="899"/>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918"/>
        <w:ind w:firstLine="567"/>
        <w:jc w:val="both"/>
        <w:rPr>
          <w:rFonts w:ascii="Times New Roman" w:hAnsi="Times New Roman"/>
          <w:sz w:val="24"/>
          <w:szCs w:val="24"/>
        </w:rPr>
      </w:pPr>
      <w:r>
        <w:rPr>
          <w:rFonts w:ascii="Times New Roman" w:hAnsi="Times New Roman"/>
          <w:b/>
          <w:sz w:val="24"/>
          <w:szCs w:val="24"/>
        </w:rPr>
        <w:t xml:space="preserve">Акционерное общество «Дальневосточная генерирующая компания» (АО «ДГК»), </w:t>
      </w:r>
      <w:r>
        <w:rPr>
          <w:rFonts w:ascii="Times New Roman" w:hAnsi="Times New Roman"/>
          <w:sz w:val="24"/>
          <w:szCs w:val="24"/>
        </w:rPr>
        <w:t xml:space="preserve">именуемое в</w:t>
      </w:r>
      <w:r>
        <w:rPr>
          <w:rFonts w:ascii="Times New Roman" w:hAnsi="Times New Roman"/>
          <w:sz w:val="24"/>
          <w:szCs w:val="24"/>
        </w:rPr>
        <w:t xml:space="preserve"> дальнейшем Покупатель, в лице </w:t>
      </w:r>
      <w:r>
        <w:rPr>
          <w:rFonts w:ascii="Times New Roman" w:hAnsi="Times New Roman"/>
          <w:sz w:val="24"/>
          <w:szCs w:val="24"/>
        </w:rPr>
        <w:t xml:space="preserve">__________</w:t>
      </w:r>
      <w:r>
        <w:rPr>
          <w:rFonts w:ascii="Times New Roman" w:hAnsi="Times New Roman"/>
          <w:sz w:val="24"/>
          <w:szCs w:val="24"/>
        </w:rPr>
        <w:t xml:space="preserve">, действующего на основании </w:t>
      </w:r>
      <w:r>
        <w:rPr>
          <w:rFonts w:ascii="Times New Roman" w:hAnsi="Times New Roman"/>
          <w:sz w:val="24"/>
          <w:szCs w:val="24"/>
        </w:rPr>
        <w:t xml:space="preserve">__________</w:t>
      </w:r>
      <w:r>
        <w:rPr>
          <w:rFonts w:ascii="Times New Roman" w:hAnsi="Times New Roman"/>
          <w:sz w:val="24"/>
          <w:szCs w:val="24"/>
        </w:rPr>
        <w:t xml:space="preserve">, с одной стороны, и</w:t>
      </w:r>
      <w:r>
        <w:rPr>
          <w:rFonts w:ascii="Times New Roman" w:hAnsi="Times New Roman"/>
          <w:sz w:val="24"/>
          <w:szCs w:val="24"/>
        </w:rPr>
      </w:r>
      <w:r>
        <w:rPr>
          <w:rFonts w:ascii="Times New Roman" w:hAnsi="Times New Roman"/>
          <w:sz w:val="24"/>
          <w:szCs w:val="24"/>
        </w:rPr>
      </w:r>
    </w:p>
    <w:p>
      <w:pPr>
        <w:pStyle w:val="918"/>
        <w:ind w:firstLine="567"/>
        <w:jc w:val="both"/>
        <w:rPr>
          <w:rFonts w:ascii="Times New Roman" w:hAnsi="Times New Roman"/>
          <w:sz w:val="24"/>
          <w:szCs w:val="24"/>
        </w:rPr>
      </w:pPr>
      <w:r>
        <w:rPr>
          <w:rFonts w:ascii="Times New Roman" w:hAnsi="Times New Roman"/>
          <w:b/>
          <w:sz w:val="24"/>
          <w:szCs w:val="24"/>
        </w:rPr>
        <w:t xml:space="preserve">__________</w:t>
      </w:r>
      <w:r>
        <w:rPr>
          <w:rFonts w:ascii="Times New Roman" w:hAnsi="Times New Roman"/>
          <w:sz w:val="24"/>
          <w:szCs w:val="24"/>
        </w:rPr>
        <w:t xml:space="preserve">, именуемое в дальнейшем Поставщик, в лице </w:t>
      </w:r>
      <w:r>
        <w:rPr>
          <w:rFonts w:ascii="Times New Roman" w:hAnsi="Times New Roman"/>
          <w:sz w:val="24"/>
          <w:szCs w:val="24"/>
        </w:rPr>
        <w:t xml:space="preserve">________</w:t>
      </w:r>
      <w:r>
        <w:rPr>
          <w:rFonts w:ascii="Times New Roman" w:hAnsi="Times New Roman"/>
          <w:sz w:val="24"/>
          <w:szCs w:val="24"/>
        </w:rPr>
        <w:t xml:space="preserve">, действующего на основании </w:t>
      </w:r>
      <w:r>
        <w:rPr>
          <w:rFonts w:ascii="Times New Roman" w:hAnsi="Times New Roman"/>
          <w:sz w:val="24"/>
          <w:szCs w:val="24"/>
        </w:rPr>
        <w:t xml:space="preserve">________</w:t>
      </w:r>
      <w:r>
        <w:rPr>
          <w:rFonts w:ascii="Times New Roman" w:hAnsi="Times New Roman"/>
          <w:sz w:val="24"/>
          <w:szCs w:val="24"/>
        </w:rPr>
        <w:t xml:space="preserve">, с другой стороны, именуемые в дальнейшем Стороны, заключили настоящий Договор о нижеследующем:</w:t>
      </w:r>
      <w:r>
        <w:rPr>
          <w:rFonts w:ascii="Times New Roman" w:hAnsi="Times New Roman"/>
          <w:sz w:val="24"/>
          <w:szCs w:val="24"/>
        </w:rPr>
      </w:r>
      <w:r>
        <w:rPr>
          <w:rFonts w:ascii="Times New Roman" w:hAnsi="Times New Roman"/>
          <w:sz w:val="24"/>
          <w:szCs w:val="24"/>
        </w:rPr>
      </w:r>
    </w:p>
    <w:p>
      <w:pPr>
        <w:pStyle w:val="899"/>
        <w:jc w:val="both"/>
        <w:tabs>
          <w:tab w:val="left" w:pos="1140"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900"/>
        <w:numPr>
          <w:ilvl w:val="0"/>
          <w:numId w:val="9"/>
        </w:numPr>
        <w:jc w:val="center"/>
        <w:rPr>
          <w:rFonts w:ascii="Times New Roman" w:hAnsi="Times New Roman" w:cs="Times New Roman"/>
          <w:b/>
          <w:bCs/>
        </w:rPr>
      </w:pPr>
      <w:r>
        <w:rPr>
          <w:rFonts w:ascii="Times New Roman" w:hAnsi="Times New Roman" w:cs="Times New Roman"/>
          <w:b/>
          <w:bCs/>
        </w:rPr>
        <w:t xml:space="preserve">Предмет договора</w:t>
      </w:r>
      <w:r>
        <w:rPr>
          <w:rFonts w:ascii="Times New Roman" w:hAnsi="Times New Roman" w:cs="Times New Roman"/>
          <w:b/>
          <w:bCs/>
        </w:rPr>
      </w:r>
      <w:r>
        <w:rPr>
          <w:rFonts w:ascii="Times New Roman" w:hAnsi="Times New Roman" w:cs="Times New Roman"/>
          <w:b/>
          <w:bCs/>
        </w:rPr>
      </w:r>
    </w:p>
    <w:p>
      <w:pPr>
        <w:pStyle w:val="900"/>
        <w:ind w:left="720" w:firstLine="0"/>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p>
      <w:pPr>
        <w:pStyle w:val="900"/>
        <w:ind w:firstLine="567"/>
        <w:jc w:val="both"/>
        <w:rPr>
          <w:rFonts w:ascii="Times New Roman" w:hAnsi="Times New Roman" w:cs="Times New Roman"/>
        </w:rPr>
      </w:pPr>
      <w:r>
        <w:rPr>
          <w:rFonts w:ascii="Times New Roman" w:hAnsi="Times New Roman" w:cs="Times New Roman"/>
        </w:rPr>
        <w:t xml:space="preserve">1.1. В соответствии с настоящим Договором и со Спецификаци</w:t>
      </w:r>
      <w:r>
        <w:rPr>
          <w:rFonts w:ascii="Times New Roman" w:hAnsi="Times New Roman" w:cs="Times New Roman"/>
        </w:rPr>
        <w:t xml:space="preserve">ей</w:t>
      </w:r>
      <w:r>
        <w:rPr>
          <w:rFonts w:ascii="Times New Roman" w:hAnsi="Times New Roman" w:cs="Times New Roman"/>
        </w:rPr>
        <w:t xml:space="preserve"> </w:t>
      </w:r>
      <w:r>
        <w:rPr>
          <w:rFonts w:ascii="Times New Roman" w:hAnsi="Times New Roman" w:cs="Times New Roman"/>
        </w:rPr>
        <w:t xml:space="preserve">(Приложени</w:t>
      </w:r>
      <w:r>
        <w:rPr>
          <w:rFonts w:ascii="Times New Roman" w:hAnsi="Times New Roman" w:cs="Times New Roman"/>
        </w:rPr>
        <w:t xml:space="preserve">е</w:t>
      </w:r>
      <w:r>
        <w:rPr>
          <w:rFonts w:ascii="Times New Roman" w:hAnsi="Times New Roman" w:cs="Times New Roman"/>
        </w:rPr>
        <w:t xml:space="preserve"> </w:t>
      </w:r>
      <w:r>
        <w:rPr>
          <w:rFonts w:ascii="Times New Roman" w:hAnsi="Times New Roman" w:cs="Times New Roman"/>
        </w:rPr>
        <w:t xml:space="preserve">№</w:t>
      </w:r>
      <w:r>
        <w:rPr>
          <w:rFonts w:ascii="Times New Roman" w:hAnsi="Times New Roman" w:cs="Times New Roman"/>
        </w:rPr>
        <w:t xml:space="preserve"> </w:t>
      </w:r>
      <w:r>
        <w:rPr>
          <w:rFonts w:ascii="Times New Roman" w:hAnsi="Times New Roman" w:cs="Times New Roman"/>
        </w:rPr>
        <w:t xml:space="preserve">1</w:t>
      </w:r>
      <w:r>
        <w:rPr>
          <w:rFonts w:ascii="Times New Roman" w:hAnsi="Times New Roman" w:cs="Times New Roman"/>
        </w:rPr>
        <w:t xml:space="preserve"> к настоящему Договору) Поставщик обязуется передать Покупателю продукцию производс</w:t>
      </w:r>
      <w:r>
        <w:rPr>
          <w:rFonts w:ascii="Times New Roman" w:hAnsi="Times New Roman" w:cs="Times New Roman"/>
        </w:rPr>
        <w:t xml:space="preserve">твенно-технического назначения </w:t>
      </w:r>
      <w:r>
        <w:rPr>
          <w:rFonts w:ascii="Times New Roman" w:hAnsi="Times New Roman" w:cs="Times New Roman"/>
        </w:rPr>
        <w:t xml:space="preserve">–</w:t>
      </w:r>
      <w:r>
        <w:rPr>
          <w:rFonts w:ascii="Times New Roman" w:hAnsi="Times New Roman" w:cs="Times New Roman"/>
        </w:rPr>
        <w:t xml:space="preserve"> запасные части и оборудование для вентиляции и отопления</w:t>
      </w:r>
      <w:r>
        <w:rPr>
          <w:rFonts w:ascii="Times New Roman" w:hAnsi="Times New Roman" w:cs="Times New Roman"/>
        </w:rPr>
        <w:t xml:space="preserve"> </w:t>
      </w:r>
      <w:r>
        <w:rPr>
          <w:rFonts w:ascii="Times New Roman" w:hAnsi="Times New Roman" w:cs="Times New Roman"/>
        </w:rPr>
        <w:t xml:space="preserve">(далее - продукция), а Покупатель </w:t>
      </w:r>
      <w:r>
        <w:rPr>
          <w:rFonts w:ascii="Times New Roman" w:hAnsi="Times New Roman" w:cs="Times New Roman"/>
        </w:rPr>
        <w:t xml:space="preserve">обязуется </w:t>
      </w:r>
      <w:r>
        <w:rPr>
          <w:rFonts w:ascii="Times New Roman" w:hAnsi="Times New Roman" w:cs="Times New Roman"/>
        </w:rPr>
        <w:t xml:space="preserve">принять и оплатить продукцию.</w:t>
      </w:r>
      <w:r>
        <w:rPr>
          <w:rFonts w:ascii="Times New Roman" w:hAnsi="Times New Roman" w:cs="Times New Roman"/>
        </w:rPr>
      </w:r>
      <w:r>
        <w:rPr>
          <w:rFonts w:ascii="Times New Roman" w:hAnsi="Times New Roman" w:cs="Times New Roman"/>
        </w:rPr>
      </w:r>
    </w:p>
    <w:p>
      <w:pPr>
        <w:pStyle w:val="899"/>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900"/>
        <w:numPr>
          <w:ilvl w:val="0"/>
          <w:numId w:val="9"/>
        </w:numPr>
        <w:jc w:val="center"/>
        <w:rPr>
          <w:rFonts w:ascii="Times New Roman" w:hAnsi="Times New Roman" w:cs="Times New Roman"/>
          <w:b/>
          <w:bCs/>
        </w:rPr>
      </w:pPr>
      <w:r>
        <w:rPr>
          <w:rFonts w:ascii="Times New Roman" w:hAnsi="Times New Roman" w:cs="Times New Roman"/>
          <w:b/>
          <w:bCs/>
        </w:rPr>
        <w:t xml:space="preserve">Цена договора и порядок расчетов</w:t>
      </w:r>
      <w:r>
        <w:rPr>
          <w:rFonts w:ascii="Times New Roman" w:hAnsi="Times New Roman" w:cs="Times New Roman"/>
          <w:b/>
          <w:bCs/>
        </w:rPr>
      </w:r>
      <w:r>
        <w:rPr>
          <w:rFonts w:ascii="Times New Roman" w:hAnsi="Times New Roman" w:cs="Times New Roman"/>
          <w:b/>
          <w:bCs/>
        </w:rPr>
      </w:r>
    </w:p>
    <w:p>
      <w:pPr>
        <w:pStyle w:val="900"/>
        <w:ind w:left="720" w:firstLine="0"/>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p>
      <w:pPr>
        <w:pStyle w:val="900"/>
        <w:ind w:firstLine="540"/>
        <w:jc w:val="both"/>
        <w:rPr>
          <w:rFonts w:ascii="Times New Roman" w:hAnsi="Times New Roman" w:cs="Times New Roman"/>
        </w:rPr>
      </w:pPr>
      <w:r>
        <w:rPr>
          <w:rFonts w:ascii="Times New Roman" w:hAnsi="Times New Roman" w:cs="Times New Roman"/>
        </w:rPr>
        <w:t xml:space="preserve">2.1. Продукция оплачивается Покупателем по цен</w:t>
      </w:r>
      <w:r>
        <w:rPr>
          <w:rFonts w:ascii="Times New Roman" w:hAnsi="Times New Roman" w:cs="Times New Roman"/>
        </w:rPr>
        <w:t xml:space="preserve">ам</w:t>
      </w:r>
      <w:r>
        <w:rPr>
          <w:rFonts w:ascii="Times New Roman" w:hAnsi="Times New Roman" w:cs="Times New Roman"/>
        </w:rPr>
        <w:t xml:space="preserve">, отраженн</w:t>
      </w:r>
      <w:r>
        <w:rPr>
          <w:rFonts w:ascii="Times New Roman" w:hAnsi="Times New Roman" w:cs="Times New Roman"/>
        </w:rPr>
        <w:t xml:space="preserve">ым</w:t>
      </w:r>
      <w:r>
        <w:rPr>
          <w:rFonts w:ascii="Times New Roman" w:hAnsi="Times New Roman" w:cs="Times New Roman"/>
        </w:rPr>
        <w:t xml:space="preserve"> в Спецификаци</w:t>
      </w:r>
      <w:r>
        <w:rPr>
          <w:rFonts w:ascii="Times New Roman" w:hAnsi="Times New Roman" w:cs="Times New Roman"/>
        </w:rPr>
        <w:t xml:space="preserve">и</w:t>
      </w:r>
      <w:r>
        <w:rPr>
          <w:rFonts w:ascii="Times New Roman" w:hAnsi="Times New Roman" w:cs="Times New Roman"/>
        </w:rPr>
        <w:t xml:space="preserve"> на основании выставленн</w:t>
      </w:r>
      <w:r>
        <w:rPr>
          <w:rFonts w:ascii="Times New Roman" w:hAnsi="Times New Roman" w:cs="Times New Roman"/>
        </w:rPr>
        <w:t xml:space="preserve">ых</w:t>
      </w:r>
      <w:r>
        <w:rPr>
          <w:rFonts w:ascii="Times New Roman" w:hAnsi="Times New Roman" w:cs="Times New Roman"/>
        </w:rPr>
        <w:t xml:space="preserve"> счет</w:t>
      </w:r>
      <w:r>
        <w:rPr>
          <w:rFonts w:ascii="Times New Roman" w:hAnsi="Times New Roman" w:cs="Times New Roman"/>
        </w:rPr>
        <w:t xml:space="preserve">ов</w:t>
      </w:r>
      <w:r>
        <w:rPr>
          <w:rFonts w:ascii="Times New Roman" w:hAnsi="Times New Roman" w:cs="Times New Roman"/>
        </w:rPr>
        <w:t xml:space="preserve">-фактур (или УПД – универсальный передаточный документ) за отгруженную продукцию.</w:t>
      </w:r>
      <w:r>
        <w:rPr>
          <w:rFonts w:ascii="Times New Roman" w:hAnsi="Times New Roman" w:cs="Times New Roman"/>
        </w:rPr>
      </w:r>
      <w:r>
        <w:rPr>
          <w:rFonts w:ascii="Times New Roman" w:hAnsi="Times New Roman" w:cs="Times New Roman"/>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t xml:space="preserve">2.2. Цена настоящего Договора составляет ____________ (____________________ рублей __ копеек), в том числе НДС (20%) _____________ (______________ рублей __ копеек).</w:t>
      </w:r>
      <w:r>
        <w:rPr>
          <w:rFonts w:ascii="Times New Roman" w:hAnsi="Times New Roman" w:cs="Times New Roman"/>
          <w:sz w:val="24"/>
          <w:szCs w:val="24"/>
        </w:rPr>
      </w:r>
      <w:r>
        <w:rPr>
          <w:rFonts w:ascii="Times New Roman" w:hAnsi="Times New Roman" w:cs="Times New Roman"/>
          <w:sz w:val="24"/>
          <w:szCs w:val="24"/>
        </w:rPr>
      </w:r>
    </w:p>
    <w:p>
      <w:pPr>
        <w:pStyle w:val="900"/>
        <w:ind w:firstLine="567"/>
        <w:jc w:val="both"/>
        <w:rPr>
          <w:rFonts w:ascii="Times New Roman" w:hAnsi="Times New Roman" w:cs="Times New Roman"/>
        </w:rPr>
      </w:pPr>
      <w:r>
        <w:rPr>
          <w:rFonts w:ascii="Times New Roman" w:hAnsi="Times New Roman" w:cs="Times New Roman"/>
        </w:rPr>
        <w:t xml:space="preserve">2.3. Порядок оплаты продукции: в размере 100% стоимости поставленной продукции производится по факту поставки продукции в течение </w:t>
      </w:r>
      <w:r>
        <w:rPr>
          <w:rFonts w:ascii="Times New Roman" w:hAnsi="Times New Roman" w:cs="Times New Roman"/>
        </w:rPr>
        <w:t xml:space="preserve">7</w:t>
      </w:r>
      <w:r>
        <w:rPr>
          <w:rFonts w:ascii="Times New Roman" w:hAnsi="Times New Roman" w:cs="Times New Roman"/>
        </w:rPr>
        <w:t xml:space="preserve"> (</w:t>
      </w:r>
      <w:r>
        <w:rPr>
          <w:rFonts w:ascii="Times New Roman" w:hAnsi="Times New Roman" w:cs="Times New Roman"/>
        </w:rPr>
        <w:t xml:space="preserve">семь</w:t>
      </w:r>
      <w:r>
        <w:rPr>
          <w:rFonts w:ascii="Times New Roman" w:hAnsi="Times New Roman" w:cs="Times New Roman"/>
        </w:rPr>
        <w:t xml:space="preserve">) рабочих дней с даты подписания Покупателем (грузополучателем) товарной накладной по форме ТОРГ-12 (или УПД) </w:t>
      </w:r>
      <w:r>
        <w:rPr>
          <w:rFonts w:ascii="Times New Roman" w:hAnsi="Times New Roman" w:cs="Times New Roman"/>
        </w:rPr>
        <w:t xml:space="preserve">пр</w:t>
      </w:r>
      <w:r>
        <w:rPr>
          <w:rFonts w:ascii="Times New Roman" w:hAnsi="Times New Roman" w:cs="Times New Roman"/>
        </w:rPr>
        <w:t xml:space="preserve">и</w:t>
      </w:r>
      <w:r>
        <w:rPr>
          <w:rFonts w:ascii="Times New Roman" w:hAnsi="Times New Roman" w:cs="Times New Roman"/>
        </w:rPr>
        <w:t xml:space="preserve"> наличии</w:t>
      </w:r>
      <w:r>
        <w:rPr>
          <w:rFonts w:ascii="Times New Roman" w:hAnsi="Times New Roman" w:cs="Times New Roman"/>
        </w:rPr>
        <w:t xml:space="preserve"> акта входного контроля.</w:t>
      </w:r>
      <w:r>
        <w:rPr>
          <w:rFonts w:ascii="Times New Roman" w:hAnsi="Times New Roman" w:cs="Times New Roman"/>
        </w:rPr>
      </w:r>
      <w:r>
        <w:rPr>
          <w:rFonts w:ascii="Times New Roman" w:hAnsi="Times New Roman" w:cs="Times New Roman"/>
        </w:rPr>
      </w:r>
    </w:p>
    <w:p>
      <w:pPr>
        <w:pStyle w:val="900"/>
        <w:ind w:firstLine="567"/>
        <w:jc w:val="both"/>
        <w:rPr>
          <w:rFonts w:ascii="Times New Roman" w:hAnsi="Times New Roman" w:cs="Times New Roman"/>
          <w:color w:val="000000"/>
        </w:rPr>
      </w:pPr>
      <w:r>
        <w:rPr>
          <w:rFonts w:ascii="Times New Roman" w:hAnsi="Times New Roman" w:cs="Times New Roman"/>
        </w:rPr>
        <w:t xml:space="preserve">2.4. Цена за единицу продукции фиксируется в соответствии с условиями проведенной </w:t>
      </w:r>
      <w:r>
        <w:rPr>
          <w:rFonts w:ascii="Times New Roman" w:hAnsi="Times New Roman" w:cs="Times New Roman"/>
        </w:rPr>
        <w:t xml:space="preserve">конкурентной закупочной</w:t>
      </w:r>
      <w:r>
        <w:rPr>
          <w:rFonts w:ascii="Times New Roman" w:hAnsi="Times New Roman" w:cs="Times New Roman"/>
        </w:rPr>
        <w:t xml:space="preserve"> процедуры и не подлежит изменению Поставщиком в одностороннем порядке до полного исполнения договора</w:t>
      </w:r>
      <w:r>
        <w:rPr>
          <w:rFonts w:ascii="Times New Roman" w:hAnsi="Times New Roman" w:cs="Times New Roman"/>
          <w:color w:val="000000"/>
        </w:rPr>
        <w:t xml:space="preserve">. </w:t>
      </w:r>
      <w:r>
        <w:rPr>
          <w:rFonts w:ascii="Times New Roman" w:hAnsi="Times New Roman" w:cs="Times New Roman"/>
          <w:color w:val="000000"/>
        </w:rPr>
      </w:r>
      <w:r>
        <w:rPr>
          <w:rFonts w:ascii="Times New Roman" w:hAnsi="Times New Roman" w:cs="Times New Roman"/>
          <w:color w:val="000000"/>
        </w:rPr>
      </w:r>
    </w:p>
    <w:p>
      <w:pPr>
        <w:pStyle w:val="900"/>
        <w:ind w:firstLine="567"/>
        <w:jc w:val="both"/>
        <w:rPr>
          <w:rFonts w:ascii="Times New Roman" w:hAnsi="Times New Roman" w:cs="Times New Roman"/>
        </w:rPr>
      </w:pPr>
      <w:r>
        <w:rPr>
          <w:rFonts w:ascii="Times New Roman" w:hAnsi="Times New Roman" w:cs="Times New Roman"/>
          <w:color w:val="000000"/>
        </w:rPr>
        <w:t xml:space="preserve">2.5 Индексация цены Договора не предусматривается.</w:t>
      </w:r>
      <w:r>
        <w:rPr>
          <w:rFonts w:ascii="Times New Roman" w:hAnsi="Times New Roman" w:cs="Times New Roman"/>
        </w:rPr>
      </w:r>
      <w:r>
        <w:rPr>
          <w:rFonts w:ascii="Times New Roman" w:hAnsi="Times New Roman" w:cs="Times New Roman"/>
        </w:rPr>
      </w:r>
    </w:p>
    <w:p>
      <w:pPr>
        <w:pStyle w:val="900"/>
        <w:ind w:firstLine="567"/>
        <w:jc w:val="both"/>
        <w:rPr>
          <w:rFonts w:ascii="Times New Roman" w:hAnsi="Times New Roman" w:cs="Times New Roman"/>
        </w:rPr>
      </w:pPr>
      <w:r>
        <w:rPr>
          <w:rFonts w:ascii="Times New Roman" w:hAnsi="Times New Roman" w:cs="Times New Roman"/>
        </w:rPr>
        <w:t xml:space="preserve">2.6. Расчеты по Договору осуществляются в валюте Российской Федерации. </w:t>
      </w:r>
      <w:r>
        <w:rPr>
          <w:rFonts w:ascii="Times New Roman" w:hAnsi="Times New Roman" w:cs="Times New Roman"/>
        </w:rPr>
      </w:r>
      <w:r>
        <w:rPr>
          <w:rFonts w:ascii="Times New Roman" w:hAnsi="Times New Roman" w:cs="Times New Roman"/>
        </w:rPr>
      </w:r>
    </w:p>
    <w:p>
      <w:pPr>
        <w:pStyle w:val="900"/>
        <w:ind w:firstLine="567"/>
        <w:jc w:val="both"/>
        <w:rPr>
          <w:rFonts w:ascii="Times New Roman" w:hAnsi="Times New Roman" w:cs="Times New Roman"/>
        </w:rPr>
      </w:pPr>
      <w:r>
        <w:rPr>
          <w:rFonts w:ascii="Times New Roman" w:hAnsi="Times New Roman" w:cs="Times New Roman"/>
        </w:rPr>
        <w:t xml:space="preserve">2.7. Оплата производится путем перечисления денежных средств на расчетный счет Поставщика, указанный в Договоре.</w:t>
      </w:r>
      <w:r>
        <w:rPr>
          <w:rFonts w:ascii="Times New Roman" w:hAnsi="Times New Roman" w:cs="Times New Roman"/>
        </w:rPr>
      </w:r>
      <w:r>
        <w:rPr>
          <w:rFonts w:ascii="Times New Roman" w:hAnsi="Times New Roman" w:cs="Times New Roman"/>
        </w:rPr>
      </w:r>
    </w:p>
    <w:p>
      <w:pPr>
        <w:pStyle w:val="900"/>
        <w:ind w:firstLine="567"/>
        <w:jc w:val="both"/>
        <w:rPr>
          <w:rFonts w:ascii="Times New Roman" w:hAnsi="Times New Roman" w:cs="Times New Roman"/>
        </w:rPr>
      </w:pPr>
      <w:r>
        <w:rPr>
          <w:rFonts w:ascii="Times New Roman" w:hAnsi="Times New Roman" w:cs="Times New Roman"/>
        </w:rPr>
        <w:t xml:space="preserve">2.8. Обязательства по оплате продукции считаются выполненными с даты списания денежных средств с расчетного счета Покупателя.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highlight w:val="none"/>
        </w:rPr>
      </w:pPr>
      <w:r>
        <w:rPr>
          <w:rFonts w:ascii="Times New Roman" w:hAnsi="Times New Roman" w:cs="Times New Roman"/>
        </w:rPr>
        <w:t xml:space="preserve">2.9. Стоимость тары, упаковки, маркировки и транспортных расходов включены в стоимость продукции по настоящему Договору.</w:t>
      </w:r>
      <w:r>
        <w:rPr>
          <w:rFonts w:ascii="Times New Roman" w:hAnsi="Times New Roman" w:cs="Times New Roman"/>
          <w:highlight w:val="none"/>
        </w:rPr>
      </w:r>
      <w:r>
        <w:rPr>
          <w:rFonts w:ascii="Times New Roman" w:hAnsi="Times New Roman" w:cs="Times New Roman"/>
          <w:highlight w:val="none"/>
        </w:rPr>
      </w:r>
    </w:p>
    <w:p>
      <w:pPr>
        <w:jc w:val="both"/>
        <w:shd w:val="clear" w:color="auto" w:fill="ffffff"/>
        <w:widowControl/>
        <w:tabs>
          <w:tab w:val="left" w:pos="567" w:leader="none"/>
          <w:tab w:val="left" w:pos="708" w:leader="none"/>
          <w:tab w:val="left" w:pos="1134" w:leader="none"/>
        </w:tabs>
        <w:rPr>
          <w:sz w:val="22"/>
          <w:szCs w:val="22"/>
          <w:highlight w:val="none"/>
          <w14:ligatures w14:val="none"/>
        </w:rPr>
      </w:pPr>
      <w:r>
        <w:rPr>
          <w:rFonts w:ascii="Times New Roman" w:hAnsi="Times New Roman" w:cs="Times New Roman"/>
          <w:highlight w:val="none"/>
        </w:rPr>
        <w:t xml:space="preserve">       </w:t>
      </w:r>
      <w:r>
        <w:rPr>
          <w:rFonts w:ascii="Times New Roman" w:hAnsi="Times New Roman" w:cs="Times New Roman"/>
          <w:sz w:val="22"/>
          <w:szCs w:val="18"/>
          <w:highlight w:val="none"/>
        </w:rPr>
        <w:t xml:space="preserve">  2.10. </w:t>
      </w:r>
      <w:r>
        <w:rPr>
          <w:sz w:val="24"/>
          <w:szCs w:val="24"/>
        </w:rPr>
        <w:t xml:space="preserve">Пок</w:t>
      </w:r>
      <w:r>
        <w:rPr>
          <w:sz w:val="24"/>
          <w:szCs w:val="24"/>
        </w:rPr>
        <w:t xml:space="preserve">упатель вправе произвести сальдо взаимных обязательств сторон путем уменьшения сумм причитающихся Поставщику платежей по Договору, а также по взаимосвязанным договорам (цепочке договоров), в рамках единого комплекса хозяйственных взаимоотношений сторон, на</w:t>
      </w:r>
      <w:r>
        <w:rPr>
          <w:sz w:val="24"/>
          <w:szCs w:val="24"/>
        </w:rPr>
        <w:t xml:space="preserve">правленных на исполнение Договора, на суммы задолженности Поставщика перед Покупателем, в том числе (включая, но не ограничиваясь), суммы </w:t>
      </w:r>
      <w:r>
        <w:rPr>
          <w:sz w:val="24"/>
          <w:szCs w:val="24"/>
        </w:rPr>
        <w:t xml:space="preserve">неотработанного аванса по Договору, суммы неустоек (пени, штрафы) за неисполнение и / или ненадлежащее исполнение обяз</w:t>
      </w:r>
      <w:r>
        <w:rPr>
          <w:sz w:val="24"/>
          <w:szCs w:val="24"/>
        </w:rPr>
        <w:t xml:space="preserve">ательств по Договору, стоимость работ по устранению недостатков поставленной Поставщиком продукции.</w:t>
      </w:r>
      <w:r>
        <w:rPr>
          <w:sz w:val="22"/>
          <w:szCs w:val="22"/>
          <w:highlight w:val="none"/>
          <w14:ligatures w14:val="none"/>
        </w:rPr>
      </w:r>
      <w:r>
        <w:rPr>
          <w:sz w:val="22"/>
          <w:szCs w:val="22"/>
          <w:highlight w:val="none"/>
          <w14:ligatures w14:val="none"/>
        </w:rPr>
      </w:r>
    </w:p>
    <w:p>
      <w:pPr>
        <w:pStyle w:val="899"/>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900"/>
        <w:numPr>
          <w:ilvl w:val="0"/>
          <w:numId w:val="9"/>
        </w:numPr>
        <w:jc w:val="center"/>
        <w:rPr>
          <w:rFonts w:ascii="Times New Roman" w:hAnsi="Times New Roman" w:cs="Times New Roman"/>
          <w:bCs/>
        </w:rPr>
      </w:pPr>
      <w:r>
        <w:rPr>
          <w:rFonts w:ascii="Times New Roman" w:hAnsi="Times New Roman" w:cs="Times New Roman"/>
          <w:b/>
          <w:bCs/>
        </w:rPr>
        <w:t xml:space="preserve">Условия и сроки поставки</w:t>
      </w:r>
      <w:r>
        <w:rPr>
          <w:rFonts w:ascii="Times New Roman" w:hAnsi="Times New Roman" w:cs="Times New Roman"/>
          <w:bCs/>
        </w:rPr>
      </w:r>
      <w:r>
        <w:rPr>
          <w:rFonts w:ascii="Times New Roman" w:hAnsi="Times New Roman" w:cs="Times New Roman"/>
          <w:bCs/>
        </w:rPr>
      </w:r>
    </w:p>
    <w:p>
      <w:pPr>
        <w:pStyle w:val="900"/>
        <w:ind w:left="720" w:firstLine="0"/>
        <w:rPr>
          <w:rFonts w:ascii="Times New Roman" w:hAnsi="Times New Roman" w:cs="Times New Roman"/>
          <w:bCs/>
        </w:rPr>
      </w:pPr>
      <w:r>
        <w:rPr>
          <w:rFonts w:ascii="Times New Roman" w:hAnsi="Times New Roman" w:cs="Times New Roman"/>
          <w:bCs/>
        </w:rPr>
      </w:r>
      <w:r>
        <w:rPr>
          <w:rFonts w:ascii="Times New Roman" w:hAnsi="Times New Roman" w:cs="Times New Roman"/>
          <w:bCs/>
        </w:rPr>
      </w:r>
      <w:r>
        <w:rPr>
          <w:rFonts w:ascii="Times New Roman" w:hAnsi="Times New Roman" w:cs="Times New Roman"/>
          <w:bCs/>
        </w:rPr>
      </w:r>
    </w:p>
    <w:p>
      <w:pPr>
        <w:pStyle w:val="900"/>
        <w:ind w:firstLine="540"/>
        <w:jc w:val="both"/>
        <w:rPr>
          <w:rFonts w:ascii="Times New Roman" w:hAnsi="Times New Roman" w:cs="Times New Roman"/>
        </w:rPr>
      </w:pPr>
      <w:r>
        <w:rPr>
          <w:rFonts w:ascii="Times New Roman" w:hAnsi="Times New Roman" w:cs="Times New Roman"/>
        </w:rPr>
        <w:t xml:space="preserve">3.1</w:t>
      </w:r>
      <w:r>
        <w:rPr>
          <w:rFonts w:ascii="Times New Roman" w:hAnsi="Times New Roman" w:cs="Times New Roman"/>
        </w:rPr>
        <w:t xml:space="preserve"> Поставка продук</w:t>
      </w:r>
      <w:r>
        <w:rPr>
          <w:rFonts w:ascii="Times New Roman" w:hAnsi="Times New Roman" w:cs="Times New Roman"/>
        </w:rPr>
        <w:t xml:space="preserve">ции производится </w:t>
      </w:r>
      <w:r>
        <w:rPr>
          <w:rFonts w:ascii="Times New Roman" w:hAnsi="Times New Roman" w:cs="Times New Roman"/>
        </w:rPr>
        <w:t xml:space="preserve">в соответствии</w:t>
      </w:r>
      <w:r>
        <w:rPr>
          <w:rFonts w:ascii="Times New Roman" w:hAnsi="Times New Roman" w:cs="Times New Roman"/>
        </w:rPr>
        <w:t xml:space="preserve"> со Спецификацией на основании письменной заявки Покупателя по форме Приложения № </w:t>
      </w:r>
      <w:r>
        <w:rPr>
          <w:rFonts w:ascii="Times New Roman" w:hAnsi="Times New Roman" w:cs="Times New Roman"/>
        </w:rPr>
        <w:t xml:space="preserve">2</w:t>
      </w:r>
      <w:r>
        <w:rPr>
          <w:rFonts w:ascii="Times New Roman" w:hAnsi="Times New Roman" w:cs="Times New Roman"/>
        </w:rPr>
        <w:t xml:space="preserve"> к настоящему договору с указанием номенклатуры и количества. Отгрузочные реквизиты указаны в спецификации. Поставщик обеспечивает доставку продукции до места поставки.</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Заявка направляется на электронный адрес Поставщика </w:t>
      </w:r>
      <w:r>
        <w:rPr>
          <w:rFonts w:ascii="Times New Roman" w:hAnsi="Times New Roman" w:cs="Times New Roman"/>
        </w:rPr>
        <w:t xml:space="preserve">____________</w:t>
      </w: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Автоматическое уведомление о получении Поставщиком сообщения электронной почты является достаточным подтверждением о получении заявки от Покупателя.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Заявка является обязательной для исполнения Поставщиком.</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3.2. </w:t>
      </w:r>
      <w:r>
        <w:rPr>
          <w:rFonts w:ascii="Times New Roman" w:hAnsi="Times New Roman" w:cs="Times New Roman"/>
        </w:rPr>
        <w:t xml:space="preserve">Поставщик обязуется поставить Покупателю продукцию в </w:t>
      </w:r>
      <w:r>
        <w:rPr>
          <w:rFonts w:ascii="Times New Roman" w:hAnsi="Times New Roman" w:cs="Times New Roman"/>
        </w:rPr>
        <w:t xml:space="preserve">сроки,</w:t>
      </w:r>
      <w:r>
        <w:rPr>
          <w:rFonts w:ascii="Times New Roman" w:hAnsi="Times New Roman" w:cs="Times New Roman"/>
        </w:rPr>
        <w:t xml:space="preserve"> </w:t>
      </w:r>
      <w:r>
        <w:rPr>
          <w:rFonts w:ascii="Times New Roman" w:hAnsi="Times New Roman" w:cs="Times New Roman"/>
        </w:rPr>
        <w:t xml:space="preserve">указанные в Спецификации</w:t>
      </w: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p>
      <w:pPr>
        <w:pStyle w:val="900"/>
        <w:ind w:firstLine="540"/>
        <w:jc w:val="both"/>
        <w:spacing w:line="276" w:lineRule="auto"/>
        <w:rPr>
          <w:rFonts w:ascii="Times New Roman" w:hAnsi="Times New Roman" w:cs="Times New Roman"/>
        </w:rPr>
      </w:pPr>
      <w:r>
        <w:rPr>
          <w:rFonts w:ascii="Times New Roman" w:hAnsi="Times New Roman" w:cs="Times New Roman"/>
        </w:rPr>
        <w:t xml:space="preserve">3.3. Приемка и оценка качества продукции осуществляется в полном соответствии с обязательными требованиями, предъявляемыми к качеству поставляемой продукции. </w:t>
      </w:r>
      <w:r>
        <w:rPr>
          <w:rFonts w:ascii="Times New Roman" w:hAnsi="Times New Roman" w:cs="Times New Roman"/>
        </w:rPr>
      </w:r>
      <w:r>
        <w:rPr>
          <w:rFonts w:ascii="Times New Roman" w:hAnsi="Times New Roman" w:cs="Times New Roman"/>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t xml:space="preserve">С </w:t>
      </w:r>
      <w:r>
        <w:rPr>
          <w:rFonts w:ascii="Times New Roman" w:hAnsi="Times New Roman" w:cs="Times New Roman"/>
          <w:sz w:val="24"/>
          <w:szCs w:val="24"/>
        </w:rPr>
        <w:t xml:space="preserve">продукцией</w:t>
      </w:r>
      <w:r>
        <w:rPr>
          <w:rFonts w:ascii="Times New Roman" w:hAnsi="Times New Roman" w:cs="Times New Roman"/>
          <w:sz w:val="24"/>
          <w:szCs w:val="24"/>
        </w:rPr>
        <w:t xml:space="preserve"> поставляется гарантийный талон, техническая и эксплуатационная документация на русском языке, копии соответствующих сертификатов на поставляемую продукцию. </w:t>
      </w:r>
      <w:r>
        <w:rPr>
          <w:rFonts w:ascii="Times New Roman" w:hAnsi="Times New Roman" w:cs="Times New Roman"/>
          <w:sz w:val="24"/>
          <w:szCs w:val="24"/>
        </w:rPr>
      </w:r>
      <w:r>
        <w:rPr>
          <w:rFonts w:ascii="Times New Roman" w:hAnsi="Times New Roman" w:cs="Times New Roman"/>
          <w:sz w:val="24"/>
          <w:szCs w:val="24"/>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отсутствия этих документов Покупатель вправе остановить приемку продукции, до момента их предоставления.</w:t>
      </w:r>
      <w:r>
        <w:rPr>
          <w:rFonts w:ascii="Times New Roman" w:hAnsi="Times New Roman" w:cs="Times New Roman"/>
          <w:sz w:val="24"/>
          <w:szCs w:val="24"/>
        </w:rPr>
      </w:r>
      <w:r>
        <w:rPr>
          <w:rFonts w:ascii="Times New Roman" w:hAnsi="Times New Roman" w:cs="Times New Roman"/>
          <w:sz w:val="24"/>
          <w:szCs w:val="24"/>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t xml:space="preserve">3.4. Продукция должна быть новой, без повреждений, следов воздействия влаги и следов вскрытия, иметь год изготовления заводом-изготовителем не ранее 202</w:t>
      </w:r>
      <w:r>
        <w:rPr>
          <w:rFonts w:ascii="Times New Roman" w:hAnsi="Times New Roman" w:cs="Times New Roman"/>
          <w:sz w:val="24"/>
          <w:szCs w:val="24"/>
        </w:rPr>
        <w:t xml:space="preserve">2</w:t>
      </w:r>
      <w:r>
        <w:rPr>
          <w:rFonts w:ascii="Times New Roman" w:hAnsi="Times New Roman" w:cs="Times New Roman"/>
          <w:sz w:val="24"/>
          <w:szCs w:val="24"/>
        </w:rPr>
        <w:t xml:space="preserve">г. </w:t>
      </w:r>
      <w:r>
        <w:rPr>
          <w:rFonts w:ascii="Times New Roman" w:hAnsi="Times New Roman" w:cs="Times New Roman"/>
          <w:sz w:val="24"/>
          <w:szCs w:val="24"/>
        </w:rPr>
      </w:r>
      <w:r>
        <w:rPr>
          <w:rFonts w:ascii="Times New Roman" w:hAnsi="Times New Roman" w:cs="Times New Roman"/>
          <w:sz w:val="24"/>
          <w:szCs w:val="24"/>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t xml:space="preserve">3.5. Продукция должна быть поставлена в упаковке производителя, обеспечивающей её сохранность от всякого рода повреждений при перевозке любыми видами транспорта, а также предохранять поставляемую продукцию от внешних воздействий по ГОСТ </w:t>
      </w:r>
      <w:r>
        <w:rPr>
          <w:rFonts w:ascii="Times New Roman" w:hAnsi="Times New Roman" w:cs="Times New Roman"/>
          <w:sz w:val="24"/>
          <w:szCs w:val="24"/>
        </w:rPr>
        <w:t xml:space="preserve">25880-83</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t xml:space="preserve">3.6. Транспортная маркировка должна содержать манипуляционные знаки, основные, дополнительные и информационные надписи по ГОСТ 14192-96.</w:t>
      </w:r>
      <w:r>
        <w:rPr>
          <w:rFonts w:ascii="Times New Roman" w:hAnsi="Times New Roman" w:cs="Times New Roman"/>
          <w:sz w:val="24"/>
          <w:szCs w:val="24"/>
        </w:rPr>
      </w:r>
      <w:r>
        <w:rPr>
          <w:rFonts w:ascii="Times New Roman" w:hAnsi="Times New Roman" w:cs="Times New Roman"/>
          <w:sz w:val="24"/>
          <w:szCs w:val="24"/>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t xml:space="preserve">3.7. Транспорт</w:t>
      </w:r>
      <w:r>
        <w:rPr>
          <w:rFonts w:ascii="Times New Roman" w:hAnsi="Times New Roman" w:cs="Times New Roman"/>
          <w:sz w:val="24"/>
          <w:szCs w:val="24"/>
        </w:rPr>
        <w:t xml:space="preserve"> Поставщика (Перевозчика) должен прибыть под разгрузку в адрес Грузополучателя с 10 час. 00 мин. до 15 час. 00 мин. (время местное) в рабочие дни, в противном случае транспорт к разгрузке не допускается и расходы за его простой, Покупателем не возмещаются.</w:t>
      </w:r>
      <w:r>
        <w:rPr>
          <w:rFonts w:ascii="Times New Roman" w:hAnsi="Times New Roman" w:cs="Times New Roman"/>
          <w:sz w:val="24"/>
          <w:szCs w:val="24"/>
        </w:rPr>
      </w:r>
      <w:r>
        <w:rPr>
          <w:rFonts w:ascii="Times New Roman" w:hAnsi="Times New Roman" w:cs="Times New Roman"/>
          <w:sz w:val="24"/>
          <w:szCs w:val="24"/>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t xml:space="preserve">3.8. В случае поставки продукции, не обусловленной настоящим Договором, либо поставки продукции по цене, превышающей согласованную Сторонами, Покупатель вправе отказат</w:t>
      </w:r>
      <w:r>
        <w:rPr>
          <w:rFonts w:ascii="Times New Roman" w:hAnsi="Times New Roman" w:cs="Times New Roman"/>
          <w:sz w:val="24"/>
          <w:szCs w:val="24"/>
        </w:rPr>
        <w:t xml:space="preserve">ься от поставленной продукции, приняв её на ответственное хранение и незамедлительно уведомить Поставщика о несоответствии для принятия мер по распоряжению продукцией. Все затраты, связанные с хранением, отправкой (продажей) продукции, возмещает Поставщик.</w:t>
      </w:r>
      <w:r>
        <w:rPr>
          <w:rFonts w:ascii="Times New Roman" w:hAnsi="Times New Roman" w:cs="Times New Roman"/>
          <w:sz w:val="24"/>
          <w:szCs w:val="24"/>
        </w:rPr>
      </w:r>
      <w:r>
        <w:rPr>
          <w:rFonts w:ascii="Times New Roman" w:hAnsi="Times New Roman" w:cs="Times New Roman"/>
          <w:sz w:val="24"/>
          <w:szCs w:val="24"/>
        </w:rPr>
      </w:r>
    </w:p>
    <w:p>
      <w:pPr>
        <w:pStyle w:val="900"/>
        <w:ind w:firstLine="540"/>
        <w:jc w:val="both"/>
        <w:rPr>
          <w:rFonts w:ascii="Times New Roman" w:hAnsi="Times New Roman" w:cs="Times New Roman"/>
        </w:rPr>
      </w:pPr>
      <w:r>
        <w:rPr>
          <w:rFonts w:ascii="Times New Roman" w:hAnsi="Times New Roman" w:cs="Times New Roman"/>
        </w:rPr>
        <w:t xml:space="preserve">3.9. </w:t>
      </w:r>
      <w:r>
        <w:rPr>
          <w:rFonts w:ascii="Times New Roman" w:hAnsi="Times New Roman" w:cs="Times New Roman"/>
        </w:rPr>
        <w:t xml:space="preserve">По настоящему договору у Покупателя не возник</w:t>
      </w:r>
      <w:r>
        <w:rPr>
          <w:rFonts w:ascii="Times New Roman" w:hAnsi="Times New Roman" w:cs="Times New Roman"/>
        </w:rPr>
        <w:t xml:space="preserve">ает обязанности выкупить всю продукцию на всю сумму договора. В отношении продукции на поставку которой от Покупателя не поступила заявка на поставку в течение срока действия договора, обязательства сторон прекращаются с истечением срока действия договора.</w:t>
      </w:r>
      <w:r>
        <w:rPr>
          <w:rFonts w:ascii="Times New Roman" w:hAnsi="Times New Roman" w:cs="Times New Roman"/>
        </w:rPr>
      </w:r>
      <w:r>
        <w:rPr>
          <w:rFonts w:ascii="Times New Roman" w:hAnsi="Times New Roman" w:cs="Times New Roman"/>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900"/>
        <w:numPr>
          <w:ilvl w:val="0"/>
          <w:numId w:val="9"/>
        </w:numPr>
        <w:jc w:val="center"/>
        <w:rPr>
          <w:rFonts w:ascii="Times New Roman" w:hAnsi="Times New Roman" w:cs="Times New Roman"/>
          <w:b/>
          <w:bCs/>
        </w:rPr>
      </w:pPr>
      <w:r>
        <w:rPr>
          <w:rFonts w:ascii="Times New Roman" w:hAnsi="Times New Roman" w:cs="Times New Roman"/>
          <w:b/>
          <w:bCs/>
        </w:rPr>
        <w:t xml:space="preserve">Обязательства сторон</w:t>
      </w:r>
      <w:r>
        <w:rPr>
          <w:rFonts w:ascii="Times New Roman" w:hAnsi="Times New Roman" w:cs="Times New Roman"/>
          <w:b/>
          <w:bCs/>
        </w:rPr>
      </w:r>
      <w:r>
        <w:rPr>
          <w:rFonts w:ascii="Times New Roman" w:hAnsi="Times New Roman" w:cs="Times New Roman"/>
          <w:b/>
          <w:bCs/>
        </w:rPr>
      </w:r>
    </w:p>
    <w:p>
      <w:pPr>
        <w:pStyle w:val="900"/>
        <w:ind w:left="720" w:firstLine="0"/>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p>
      <w:pPr>
        <w:pStyle w:val="900"/>
        <w:ind w:firstLine="540"/>
        <w:jc w:val="both"/>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t xml:space="preserve">.1. Поставщик обязуется: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4.1.1. Поставить продукцию в соответствии с условиями настоящего Договора.</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4.1.2. </w:t>
      </w:r>
      <w:r>
        <w:rPr>
          <w:rFonts w:ascii="Times New Roman" w:hAnsi="Times New Roman" w:cs="Times New Roman"/>
        </w:rPr>
        <w:t xml:space="preserve">Известить Покупателя в письменной форме не позднее чем за 3 рабочих дня до поставки продукции, о планируемой дате поставки продукции</w:t>
      </w:r>
      <w:r>
        <w:rPr>
          <w:rFonts w:ascii="Times New Roman" w:hAnsi="Times New Roman" w:cs="Times New Roman"/>
        </w:rPr>
        <w:t xml:space="preserve">.</w:t>
      </w:r>
      <w:r>
        <w:rPr>
          <w:rFonts w:ascii="Times New Roman" w:hAnsi="Times New Roman" w:cs="Times New Roman"/>
        </w:rPr>
        <w:t xml:space="preserve"> Адрес электронной почты для направления уведомлений</w:t>
      </w:r>
      <w:r>
        <w:rPr>
          <w:rFonts w:ascii="Times New Roman" w:hAnsi="Times New Roman" w:cs="Times New Roman"/>
        </w:rPr>
        <w:t xml:space="preserve">__________</w:t>
      </w:r>
      <w:r>
        <w:rPr>
          <w:rFonts w:ascii="Times New Roman" w:hAnsi="Times New Roman" w:cs="Times New Roman"/>
        </w:rPr>
        <w:t xml:space="preserve">@dgk.ru</w:t>
      </w: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4.1.3. Передать Покупателю продукцию, которая должна соответствовать треб</w:t>
      </w:r>
      <w:r>
        <w:rPr>
          <w:rFonts w:ascii="Times New Roman" w:hAnsi="Times New Roman" w:cs="Times New Roman"/>
        </w:rPr>
        <w:t xml:space="preserve">ованиям, предусмотренным п. 3.3-3.5</w:t>
      </w:r>
      <w:r>
        <w:rPr>
          <w:rFonts w:ascii="Times New Roman" w:hAnsi="Times New Roman" w:cs="Times New Roman"/>
        </w:rPr>
        <w:t xml:space="preserve"> настоящего Договора в момент передачи Покупателю, и иметь гарантийный срок не менее 12 (двенадцать) календарных месяцев с даты подписания Покупателем (грузополучателем) </w:t>
      </w:r>
      <w:r>
        <w:rPr>
          <w:rFonts w:ascii="Times New Roman" w:hAnsi="Times New Roman" w:cs="Times New Roman"/>
        </w:rPr>
        <w:t xml:space="preserve">товарной накладной по форме ТОРГ-12 (или УПД)</w:t>
      </w:r>
      <w:r>
        <w:rPr>
          <w:rFonts w:ascii="Times New Roman" w:hAnsi="Times New Roman" w:cs="Times New Roman"/>
        </w:rPr>
        <w:t xml:space="preserve">. Гарантия распространяется на всю поставляемую продукцию.</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4.1.4. Вывезти некачественную продукцию и заменить ее. Все необходимые расходы по замене и дост</w:t>
      </w:r>
      <w:r>
        <w:rPr>
          <w:rFonts w:ascii="Times New Roman" w:hAnsi="Times New Roman" w:cs="Times New Roman"/>
        </w:rPr>
        <w:t xml:space="preserve">авке продукции несет Поставщик.</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4.1.5. </w:t>
      </w:r>
      <w:r>
        <w:rPr>
          <w:rFonts w:ascii="Times New Roman" w:hAnsi="Times New Roman" w:cs="Times New Roman"/>
        </w:rPr>
        <w:t xml:space="preserve">Уст</w:t>
      </w:r>
      <w:r>
        <w:rPr>
          <w:rFonts w:ascii="Times New Roman" w:hAnsi="Times New Roman" w:cs="Times New Roman"/>
        </w:rPr>
        <w:t xml:space="preserve">ранять дефекты (неисправности, недостатки, поломки), выявленные в продукции, или заменить продукцию, если не докажет, что дефекты возникли в результате нарушения Покупателем правил эксплуатации продукции или условий её хранения в течение гарантийного срока</w:t>
      </w: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4.1.</w:t>
      </w:r>
      <w:r>
        <w:rPr>
          <w:rFonts w:ascii="Times New Roman" w:hAnsi="Times New Roman" w:cs="Times New Roman"/>
        </w:rPr>
        <w:t xml:space="preserve">6</w:t>
      </w:r>
      <w:r>
        <w:rPr>
          <w:rFonts w:ascii="Times New Roman" w:hAnsi="Times New Roman" w:cs="Times New Roman"/>
        </w:rPr>
        <w:t xml:space="preserve">. </w:t>
      </w:r>
      <w:r>
        <w:rPr>
          <w:rFonts w:ascii="Times New Roman" w:hAnsi="Times New Roman" w:cs="Times New Roman"/>
        </w:rPr>
        <w:t xml:space="preserve">П</w:t>
      </w:r>
      <w:r>
        <w:rPr>
          <w:rFonts w:ascii="Times New Roman" w:hAnsi="Times New Roman" w:cs="Times New Roman"/>
        </w:rPr>
        <w:t xml:space="preserve">редоставить Покупателю </w:t>
      </w:r>
      <w:r>
        <w:rPr>
          <w:rFonts w:ascii="Times New Roman" w:hAnsi="Times New Roman" w:cs="Times New Roman"/>
        </w:rPr>
        <w:t xml:space="preserve">счет-фактуру (или </w:t>
      </w:r>
      <w:r>
        <w:rPr>
          <w:rFonts w:ascii="Times New Roman" w:hAnsi="Times New Roman" w:cs="Times New Roman"/>
        </w:rPr>
        <w:t xml:space="preserve">УПД</w:t>
      </w:r>
      <w:r>
        <w:rPr>
          <w:rFonts w:ascii="Times New Roman" w:hAnsi="Times New Roman" w:cs="Times New Roman"/>
        </w:rPr>
        <w:t xml:space="preserve">)</w:t>
      </w:r>
      <w:r>
        <w:rPr>
          <w:rFonts w:ascii="Times New Roman" w:hAnsi="Times New Roman" w:cs="Times New Roman"/>
        </w:rPr>
        <w:t xml:space="preserve">,</w:t>
      </w:r>
      <w:r>
        <w:rPr>
          <w:rFonts w:ascii="Times New Roman" w:hAnsi="Times New Roman" w:cs="Times New Roman"/>
        </w:rPr>
        <w:t xml:space="preserve"> </w:t>
      </w:r>
      <w:r>
        <w:rPr>
          <w:rFonts w:ascii="Times New Roman" w:hAnsi="Times New Roman" w:cs="Times New Roman"/>
        </w:rPr>
        <w:t xml:space="preserve">выставленн</w:t>
      </w:r>
      <w:r>
        <w:rPr>
          <w:rFonts w:ascii="Times New Roman" w:hAnsi="Times New Roman" w:cs="Times New Roman"/>
        </w:rPr>
        <w:t xml:space="preserve">ый</w:t>
      </w:r>
      <w:r>
        <w:rPr>
          <w:rFonts w:ascii="Times New Roman" w:hAnsi="Times New Roman" w:cs="Times New Roman"/>
        </w:rPr>
        <w:t xml:space="preserve"> в сроки и оформленн</w:t>
      </w:r>
      <w:r>
        <w:rPr>
          <w:rFonts w:ascii="Times New Roman" w:hAnsi="Times New Roman" w:cs="Times New Roman"/>
        </w:rPr>
        <w:t xml:space="preserve">ый</w:t>
      </w:r>
      <w:r>
        <w:rPr>
          <w:rFonts w:ascii="Times New Roman" w:hAnsi="Times New Roman" w:cs="Times New Roman"/>
        </w:rPr>
        <w:t xml:space="preserve"> в порядке, установленном законодательством Российской Федерации. В случае нарушения Поставщиком данного требования он обязан произвести замену </w:t>
      </w:r>
      <w:r>
        <w:rPr>
          <w:rFonts w:ascii="Times New Roman" w:hAnsi="Times New Roman" w:cs="Times New Roman"/>
        </w:rPr>
        <w:t xml:space="preserve">счета-фактуры (или УПД)</w:t>
      </w:r>
      <w:r>
        <w:rPr>
          <w:rFonts w:ascii="Times New Roman" w:hAnsi="Times New Roman" w:cs="Times New Roman"/>
        </w:rPr>
        <w:t xml:space="preserve"> </w:t>
      </w:r>
      <w:r>
        <w:rPr>
          <w:rFonts w:ascii="Times New Roman" w:hAnsi="Times New Roman" w:cs="Times New Roman"/>
        </w:rPr>
        <w:t xml:space="preserve">в течение 3 рабочих дней с даты получения соответствующего требования Покупателя.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4.2. Покупатель обязуется принять и оплатить продукцию в соответствии с условиями настоящего Договора.</w:t>
      </w:r>
      <w:r>
        <w:rPr>
          <w:rFonts w:ascii="Times New Roman" w:hAnsi="Times New Roman" w:cs="Times New Roman"/>
        </w:rPr>
      </w:r>
      <w:r>
        <w:rPr>
          <w:rFonts w:ascii="Times New Roman" w:hAnsi="Times New Roman" w:cs="Times New Roman"/>
        </w:rPr>
      </w:r>
    </w:p>
    <w:p>
      <w:pPr>
        <w:ind w:firstLine="567"/>
        <w:jc w:val="both"/>
        <w:rPr>
          <w:szCs w:val="24"/>
        </w:rPr>
      </w:pPr>
      <w:r>
        <w:rPr>
          <w:szCs w:val="24"/>
        </w:rPr>
        <w:t xml:space="preserve">4.</w:t>
      </w:r>
      <w:r>
        <w:rPr>
          <w:szCs w:val="24"/>
        </w:rPr>
        <w:t xml:space="preserve">3</w:t>
      </w:r>
      <w:r>
        <w:rPr>
          <w:szCs w:val="24"/>
        </w:rPr>
        <w:t xml:space="preserve">. Поставщик не вправе произвести замену страны происхождения продукции, за исключением случая, когда в результате такой замены вместо иностранной продукции поставляется российская продукция, при этом качество, технические и функциональные </w:t>
      </w:r>
      <w:r>
        <w:rPr>
          <w:szCs w:val="24"/>
        </w:rPr>
        <w:t xml:space="preserve">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w:t>
      </w:r>
      <w:r>
        <w:rPr>
          <w:szCs w:val="24"/>
        </w:rPr>
      </w:r>
      <w:r>
        <w:rPr>
          <w:szCs w:val="24"/>
        </w:rPr>
      </w:r>
    </w:p>
    <w:p>
      <w:pPr>
        <w:ind w:firstLine="567"/>
        <w:jc w:val="both"/>
        <w:rPr>
          <w:szCs w:val="24"/>
        </w:rPr>
      </w:pPr>
      <w:r>
        <w:rPr>
          <w:szCs w:val="24"/>
        </w:rPr>
        <w:t xml:space="preserve">4.4. Обеспечение исполнения об</w:t>
      </w:r>
      <w:r>
        <w:rPr>
          <w:szCs w:val="24"/>
        </w:rPr>
        <w:t xml:space="preserve">язательств по договору, внесенное Поставщиком в течение 10 (десяти) календарных дней после официальной публикации протокола по выбору победителя в Единой информационной системе в сфере закупок (www.zakupki.gov.ru), в размере 5 (пяти) процентов </w:t>
      </w:r>
      <w:r>
        <w:rPr>
          <w:szCs w:val="24"/>
        </w:rPr>
        <w:t xml:space="preserve">от суммы Договора, в соответствие с официально размещенным итоговым протоколом по результатам закупки, с учетом результатов преддоговорных переговоров (в случае проведения таковых)</w:t>
      </w:r>
      <w:r>
        <w:rPr>
          <w:szCs w:val="24"/>
        </w:rPr>
        <w:t xml:space="preserve">, (НДС не облагается) на расчетный счет Покупателя 407 028 102 700 000 088 18, ДАЛЬНЕВОСТОЧНЫЙ БАНК ПАО СБЕРБАНК, БИК 040813608, Кор. счет 301 018 106 000 000 006 08, подлежит возврату Поставщику в течение 70 (семьдесят) кален</w:t>
      </w:r>
      <w:r>
        <w:rPr>
          <w:szCs w:val="24"/>
        </w:rPr>
        <w:t xml:space="preserve">дарных дней с даты полного исполнения обязательств по заключенному Договору со стороны Поставщика, включая обязательства по оплате неустойки (пеней, штрафов) установленных Договором и возмещения причинённых убытков в связи с ненадлежащим исполнением Постав</w:t>
      </w:r>
      <w:r>
        <w:rPr>
          <w:szCs w:val="24"/>
        </w:rPr>
        <w:t xml:space="preserve">щиком обязательств по Договору.</w:t>
      </w:r>
      <w:r>
        <w:rPr>
          <w:szCs w:val="24"/>
        </w:rPr>
      </w:r>
      <w:r>
        <w:rPr>
          <w:szCs w:val="24"/>
        </w:rPr>
      </w:r>
    </w:p>
    <w:p>
      <w:pPr>
        <w:ind w:firstLine="567"/>
        <w:jc w:val="both"/>
        <w:rPr>
          <w:szCs w:val="24"/>
        </w:rPr>
      </w:pPr>
      <w:r>
        <w:rPr>
          <w:szCs w:val="24"/>
        </w:rPr>
        <w:t xml:space="preserve">В случае неисполнения Поставщиком обязательств по поставке продукции надлежащего качества, в объеме и в сроки, указанные в Договоре, Покупатель вправе удержать из обеспечительного платежа</w:t>
      </w:r>
      <w:r>
        <w:rPr>
          <w:szCs w:val="24"/>
        </w:rPr>
        <w:t xml:space="preserve"> сумму начисленной Поставщику неустойки (пеней и штрафов), установленных Договором,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w:t>
      </w:r>
      <w:r>
        <w:rPr>
          <w:szCs w:val="24"/>
        </w:rPr>
        <w:t xml:space="preserve">становленный в претензии срок. </w:t>
      </w:r>
      <w:r>
        <w:rPr>
          <w:szCs w:val="24"/>
        </w:rPr>
      </w:r>
      <w:r>
        <w:rPr>
          <w:szCs w:val="24"/>
        </w:rPr>
      </w:r>
    </w:p>
    <w:p>
      <w:pPr>
        <w:ind w:firstLine="567"/>
        <w:jc w:val="both"/>
        <w:rPr>
          <w:szCs w:val="24"/>
        </w:rPr>
      </w:pPr>
      <w:r>
        <w:rPr>
          <w:szCs w:val="24"/>
        </w:rPr>
        <w:t xml:space="preserve">В том случае, если сумма неустойки (пеней и штрафов) установленных Договором и (ил</w:t>
      </w:r>
      <w:r>
        <w:rPr>
          <w:szCs w:val="24"/>
        </w:rPr>
        <w:t xml:space="preserve">и) сумма убытков в связи с ненадлежащим исполнением Поставщиком обязательств по договору не покрывается в полном объеме суммой обеспечительного платежа, то Поставщик обязан оплатить на р/счет Покупателя разницу, в течении 10-ти дней с момента получения пре</w:t>
      </w:r>
      <w:r>
        <w:rPr>
          <w:szCs w:val="24"/>
        </w:rPr>
        <w:t xml:space="preserve">тензии с требованием об оплате.</w:t>
      </w:r>
      <w:r>
        <w:rPr>
          <w:szCs w:val="24"/>
        </w:rPr>
      </w:r>
      <w:r>
        <w:rPr>
          <w:szCs w:val="24"/>
        </w:rPr>
      </w:r>
    </w:p>
    <w:p>
      <w:pPr>
        <w:ind w:firstLine="567"/>
        <w:jc w:val="both"/>
        <w:rPr>
          <w:szCs w:val="24"/>
        </w:rPr>
      </w:pPr>
      <w:r>
        <w:rPr>
          <w:szCs w:val="24"/>
        </w:rPr>
        <w:t xml:space="preserve">На сумму обеспечительного платежа проценты, установленные статьями 317.1, 395 и 823 ГК РФ не на</w:t>
      </w:r>
      <w:r>
        <w:rPr>
          <w:szCs w:val="24"/>
        </w:rPr>
        <w:t xml:space="preserve">числяются и не подлежат уплате.</w:t>
      </w:r>
      <w:r>
        <w:rPr>
          <w:szCs w:val="24"/>
        </w:rPr>
      </w:r>
      <w:r>
        <w:rPr>
          <w:szCs w:val="24"/>
        </w:rPr>
      </w:r>
    </w:p>
    <w:p>
      <w:pPr>
        <w:ind w:firstLine="567"/>
        <w:jc w:val="both"/>
        <w:rPr>
          <w:szCs w:val="24"/>
          <w:highlight w:val="yellow"/>
        </w:rPr>
      </w:pPr>
      <w:r>
        <w:rPr>
          <w:szCs w:val="24"/>
        </w:rPr>
        <w:t xml:space="preserve">В случае выбора Поставщиком обеспечения исполнения обязательств по Договору в виде независимой гарантии, Поставщик обязуется предоставить Покупателю независимую гарантию надлежащего исполнения обязательств по Договору в срок установленный Документац</w:t>
      </w:r>
      <w:r>
        <w:rPr>
          <w:szCs w:val="24"/>
        </w:rPr>
        <w:t xml:space="preserve">ией о закупке, отвечающую требованиям, указанным в приложениях № 3, №3.1, №3.2 настоящему Договору, на сумму : </w:t>
      </w:r>
      <w:r>
        <w:rPr>
          <w:szCs w:val="24"/>
        </w:rPr>
        <w:t xml:space="preserve">5 (пять) процентов </w:t>
      </w:r>
      <w:r>
        <w:rPr>
          <w:szCs w:val="24"/>
        </w:rPr>
        <w:t xml:space="preserve">от суммы Договора, в соответствие с официально размещенным итоговым протоколом по результатам закупки, с учетом результатов преддоговорных переговоров (в случае проведения таковых)</w:t>
      </w:r>
      <w:r>
        <w:rPr>
          <w:szCs w:val="24"/>
          <w:highlight w:val="none"/>
        </w:rPr>
        <w:t xml:space="preserve">.</w:t>
      </w:r>
      <w:r>
        <w:rPr>
          <w:szCs w:val="24"/>
          <w:highlight w:val="yellow"/>
        </w:rPr>
      </w:r>
      <w:r>
        <w:rPr>
          <w:szCs w:val="24"/>
          <w:highlight w:val="yellow"/>
        </w:rPr>
      </w:r>
    </w:p>
    <w:p>
      <w:pPr>
        <w:ind w:firstLine="567"/>
        <w:jc w:val="both"/>
        <w:rPr>
          <w:szCs w:val="24"/>
        </w:rPr>
      </w:pPr>
      <w:r>
        <w:rPr>
          <w:szCs w:val="24"/>
        </w:rPr>
        <w:t xml:space="preserve">Исполнение Поставщиком обязательств по договору обеспечивается независимой гарантией № ХХХХХХХХ от ХХ.ХХ.ХХХХ года, выданной ХХХ «ХХХХХХХХ</w:t>
      </w:r>
      <w:r>
        <w:rPr>
          <w:szCs w:val="24"/>
        </w:rPr>
        <w:t xml:space="preserve">».</w:t>
      </w:r>
      <w:r>
        <w:rPr>
          <w:szCs w:val="24"/>
        </w:rPr>
      </w:r>
      <w:r>
        <w:rPr>
          <w:szCs w:val="24"/>
        </w:rPr>
      </w:r>
    </w:p>
    <w:p>
      <w:pPr>
        <w:ind w:firstLine="567"/>
        <w:jc w:val="both"/>
      </w:pPr>
      <w:r>
        <w:rPr>
          <w:szCs w:val="24"/>
        </w:rPr>
        <w:t xml:space="preserve">4.5. В случае непредставления независимой гарантии надлежащего исполнения обязательств по Договору и при отсутствии соглашения сторон об ином, Покупатель вправе удерживать 5 (пять) процентов от стоимости продук</w:t>
      </w:r>
      <w:r>
        <w:rPr>
          <w:szCs w:val="24"/>
        </w:rPr>
        <w:t xml:space="preserve">ции по Договору от каждого платежа, выплачиваемого Покупателем Поставщику за поставленную продукцию в качестве гарантийного резервирования, при этом в счетах на оплату, выставленных Поставщиком, должна быть отдельно выделена сумма обеспечительного платежа.</w:t>
      </w:r>
      <w:r>
        <w:rPr>
          <w:szCs w:val="24"/>
        </w:rPr>
      </w:r>
      <w:r>
        <w:rPr>
          <w:szCs w:val="24"/>
        </w:rPr>
      </w:r>
    </w:p>
    <w:p>
      <w:pPr>
        <w:ind w:firstLine="567"/>
        <w:jc w:val="both"/>
      </w:pPr>
      <w:r>
        <w:rPr>
          <w:szCs w:val="24"/>
        </w:rPr>
        <w:t xml:space="preserve">4.6. </w:t>
      </w:r>
      <w:r>
        <w:t xml:space="preserve">В рамках исполнения Договора Стороны обязуются применять электронный документооборот, руководствуясь действующим законодательством РФ, Правилами операторов систем электронного документооборота (аккредитованны</w:t>
      </w:r>
      <w:r>
        <w:t xml:space="preserve">х ФНС РФ), с которыми у Сторон заключены соответствующие Соглашения, а также Регламентами предоставления услуг Операторов Удостоверяющих центров. Передача электронных документов осуществляется через АО «ПФ «СКБ Контур» с использованием web-решения Диадок (</w:t>
      </w:r>
      <w:hyperlink r:id="rId12" w:tooltip="Click to open https://www.diadoc.ru/" w:history="1">
        <w:r>
          <w:t xml:space="preserve">https://www.diadoc.ru/</w:t>
        </w:r>
      </w:hyperlink>
      <w:r>
        <w:t xml:space="preserve">). В случае использования Подрядчиком/ Исполнителем/ Поставщиком другого Оператора электронного документооборота (аккредитованного ФНС РФ), Заказчик/ Покупатель инициирует настройку роуминга между Операторами систем электронного документооборота Сторон.</w:t>
      </w:r>
      <w:r>
        <w:rPr>
          <w:szCs w:val="24"/>
        </w:rPr>
        <w:br/>
      </w:r>
      <w:r>
        <w:rPr>
          <w:szCs w:val="24"/>
        </w:rPr>
      </w:r>
      <w:r/>
    </w:p>
    <w:p>
      <w:pPr>
        <w:pStyle w:val="900"/>
        <w:numPr>
          <w:ilvl w:val="0"/>
          <w:numId w:val="9"/>
        </w:numPr>
        <w:jc w:val="center"/>
        <w:rPr>
          <w:rFonts w:ascii="Times New Roman" w:hAnsi="Times New Roman" w:cs="Times New Roman"/>
          <w:b/>
          <w:bCs/>
        </w:rPr>
      </w:pPr>
      <w:r>
        <w:rPr>
          <w:rFonts w:ascii="Times New Roman" w:hAnsi="Times New Roman" w:cs="Times New Roman"/>
          <w:b/>
          <w:bCs/>
        </w:rPr>
        <w:t xml:space="preserve">Порядок приемки продукции</w:t>
      </w:r>
      <w:r>
        <w:rPr>
          <w:rFonts w:ascii="Times New Roman" w:hAnsi="Times New Roman" w:cs="Times New Roman"/>
          <w:b/>
          <w:bCs/>
        </w:rPr>
      </w:r>
      <w:r>
        <w:rPr>
          <w:rFonts w:ascii="Times New Roman" w:hAnsi="Times New Roman" w:cs="Times New Roman"/>
          <w:b/>
          <w:bCs/>
        </w:rPr>
      </w:r>
    </w:p>
    <w:p>
      <w:pPr>
        <w:pStyle w:val="900"/>
        <w:ind w:left="720" w:firstLine="0"/>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p>
      <w:pPr>
        <w:pStyle w:val="900"/>
        <w:ind w:firstLine="540"/>
        <w:jc w:val="both"/>
        <w:rPr>
          <w:rFonts w:ascii="Times New Roman" w:hAnsi="Times New Roman" w:cs="Times New Roman"/>
        </w:rPr>
      </w:pPr>
      <w:r>
        <w:rPr>
          <w:rFonts w:ascii="Times New Roman" w:hAnsi="Times New Roman" w:cs="Times New Roman"/>
        </w:rPr>
        <w:t xml:space="preserve">5.1. Продукция принимается</w:t>
      </w:r>
      <w:r>
        <w:rPr>
          <w:rFonts w:ascii="Times New Roman" w:hAnsi="Times New Roman" w:cs="Times New Roman"/>
        </w:rPr>
        <w:t xml:space="preserve"> в соответствии с «Инструкцией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№П-7) и «Инструкцией о порядке приемки продукции производст</w:t>
      </w:r>
      <w:r>
        <w:rPr>
          <w:rFonts w:ascii="Times New Roman" w:hAnsi="Times New Roman" w:cs="Times New Roman"/>
        </w:rPr>
        <w:t xml:space="preserve">венно-технического назначения и товаров народного потребления по количеству» (Утв. Постановлением Госарбитража СССР от 15.06.1965 №П-6) в их последних редакциях, в части не урегулированной данным договором и не противоречащей действующему законодательству.</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Покупатель обязан проверить количество и качество принятой продукции, проверить соответствие продукции сведениям, указанным в транспортных и сопроводительных документах, а также принять эту продукци</w:t>
      </w:r>
      <w:r>
        <w:rPr>
          <w:rFonts w:ascii="Times New Roman" w:hAnsi="Times New Roman" w:cs="Times New Roman"/>
        </w:rPr>
        <w:t xml:space="preserve">ю</w:t>
      </w:r>
      <w:r>
        <w:rPr>
          <w:rFonts w:ascii="Times New Roman" w:hAnsi="Times New Roman" w:cs="Times New Roman"/>
        </w:rPr>
        <w:t xml:space="preserve"> от транспортной организации с соблюдением правил, предусмотренных законами и иными правовыми актами, регулирующими деятельность транспорта.</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Приемка продукции производится Покупателем в односторонне</w:t>
      </w:r>
      <w:r>
        <w:rPr>
          <w:rFonts w:ascii="Times New Roman" w:hAnsi="Times New Roman" w:cs="Times New Roman"/>
        </w:rPr>
        <w:t xml:space="preserve">м порядке. Если Покупатель отказывается от переданной Поставщиком продукции, он обязан незамедлительно письменно уведомить Поставщика о выявленных несоответствиях или недостатках продукции и обеспечить сохранность продукции (ответственное хранение). Вызов </w:t>
      </w:r>
      <w:r>
        <w:rPr>
          <w:rFonts w:ascii="Times New Roman" w:hAnsi="Times New Roman" w:cs="Times New Roman"/>
        </w:rPr>
        <w:t xml:space="preserve">представителя Поставщика </w:t>
      </w:r>
      <w:r>
        <w:rPr>
          <w:rFonts w:ascii="Times New Roman" w:hAnsi="Times New Roman" w:cs="Times New Roman"/>
        </w:rPr>
        <w:t xml:space="preserve">для участия в продолжении приемки продукции и составления двустороннего акта обязател</w:t>
      </w:r>
      <w:r>
        <w:rPr>
          <w:rFonts w:ascii="Times New Roman" w:hAnsi="Times New Roman" w:cs="Times New Roman"/>
        </w:rPr>
        <w:t xml:space="preserve">ен. Поставщик обязан вывезти продукцию, принятую Покупателем (получателем) на ответственное хранение, или распорядиться ей в течение 2 суток. Если Поставщик в этот срок не распорядится продукцией, Покупатель вправе реализовать её или возвратить Поставщику.</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Необходимые расходы, понесенные Покупателем в связи с принятием продукци</w:t>
      </w:r>
      <w:r>
        <w:rPr>
          <w:rFonts w:ascii="Times New Roman" w:hAnsi="Times New Roman" w:cs="Times New Roman"/>
        </w:rPr>
        <w:t xml:space="preserve">и</w:t>
      </w:r>
      <w:r>
        <w:rPr>
          <w:rFonts w:ascii="Times New Roman" w:hAnsi="Times New Roman" w:cs="Times New Roman"/>
        </w:rPr>
        <w:t xml:space="preserve"> на ответственное хранение, реализацией продукции или е</w:t>
      </w:r>
      <w:r>
        <w:rPr>
          <w:rFonts w:ascii="Times New Roman" w:hAnsi="Times New Roman" w:cs="Times New Roman"/>
        </w:rPr>
        <w:t xml:space="preserve">е</w:t>
      </w:r>
      <w:r>
        <w:rPr>
          <w:rFonts w:ascii="Times New Roman" w:hAnsi="Times New Roman" w:cs="Times New Roman"/>
        </w:rPr>
        <w:t xml:space="preserve"> возвратом Поставщику, подлежат возмещению Поставщиком. При этом вырученное от реализации продукции передается Поставщику за вычетом причитающегося Покупателю.</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5.2. </w:t>
      </w:r>
      <w:r>
        <w:rPr>
          <w:rFonts w:ascii="Times New Roman" w:hAnsi="Times New Roman" w:cs="Times New Roman"/>
        </w:rPr>
        <w:t xml:space="preserve">Моментом (датой) исполнения Поставщиком обязательства по поставке продукции,</w:t>
      </w:r>
      <w:r>
        <w:rPr>
          <w:rFonts w:ascii="Times New Roman" w:hAnsi="Times New Roman" w:cs="Times New Roman"/>
        </w:rPr>
        <w:t xml:space="preserve"> а равно моментом перехода права собственности, риска случайной гибели или случайного повреждения на поставляемую по настоящему Договору продукцию, является момент передачи продукции Поставщиком Покупателю (с даты подписания Покупателем (грузополучателем) </w:t>
      </w:r>
      <w:r>
        <w:rPr>
          <w:rFonts w:ascii="Times New Roman" w:hAnsi="Times New Roman" w:cs="Times New Roman"/>
        </w:rPr>
        <w:t xml:space="preserve">товарной накладной по форме ТОРГ-12 (или УПД)</w:t>
      </w: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5.3. Некачественная (некомплектная) продукция считается не поставленной.</w:t>
      </w:r>
      <w:r>
        <w:rPr>
          <w:rFonts w:ascii="Times New Roman" w:hAnsi="Times New Roman" w:cs="Times New Roman"/>
        </w:rPr>
      </w:r>
      <w:r>
        <w:rPr>
          <w:rFonts w:ascii="Times New Roman" w:hAnsi="Times New Roman" w:cs="Times New Roman"/>
        </w:rPr>
      </w:r>
    </w:p>
    <w:p>
      <w:pPr>
        <w:pStyle w:val="899"/>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900"/>
        <w:numPr>
          <w:ilvl w:val="0"/>
          <w:numId w:val="9"/>
        </w:numPr>
        <w:jc w:val="center"/>
        <w:rPr>
          <w:rFonts w:ascii="Times New Roman" w:hAnsi="Times New Roman" w:cs="Times New Roman"/>
          <w:b/>
          <w:bCs/>
        </w:rPr>
      </w:pPr>
      <w:r>
        <w:rPr>
          <w:rFonts w:ascii="Times New Roman" w:hAnsi="Times New Roman" w:cs="Times New Roman"/>
          <w:b/>
          <w:bCs/>
        </w:rPr>
        <w:t xml:space="preserve">Ответственность сторон</w:t>
      </w:r>
      <w:r>
        <w:rPr>
          <w:rFonts w:ascii="Times New Roman" w:hAnsi="Times New Roman" w:cs="Times New Roman"/>
          <w:b/>
          <w:bCs/>
        </w:rPr>
      </w:r>
      <w:r>
        <w:rPr>
          <w:rFonts w:ascii="Times New Roman" w:hAnsi="Times New Roman" w:cs="Times New Roman"/>
          <w:b/>
          <w:bCs/>
        </w:rPr>
      </w:r>
    </w:p>
    <w:p>
      <w:pPr>
        <w:pStyle w:val="900"/>
        <w:ind w:left="720" w:firstLine="0"/>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p>
      <w:pPr>
        <w:pStyle w:val="900"/>
        <w:ind w:firstLine="540"/>
        <w:jc w:val="both"/>
        <w:rPr>
          <w:rFonts w:ascii="Times New Roman" w:hAnsi="Times New Roman" w:cs="Times New Roman"/>
        </w:rPr>
      </w:pPr>
      <w:r>
        <w:rPr>
          <w:rFonts w:ascii="Times New Roman" w:hAnsi="Times New Roman" w:cs="Times New Roman"/>
        </w:rPr>
        <w:t xml:space="preserve">6.1</w:t>
      </w:r>
      <w:r>
        <w:rPr>
          <w:rFonts w:ascii="Times New Roman" w:hAnsi="Times New Roman" w:cs="Times New Roman"/>
        </w:rPr>
        <w:t xml:space="preserve">. В случае нарушения Поставщиком обязательств по поставке продукции (нарушение срока поставки, недопоставка), Покупатель вправе потребовать уплаты Поставщиком:</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 неустойки в размере 0,1 (ноль целых и одна десятая) процента от цены несвоевременно поставленной (не поставленной) продукции за каждый день просрочки – в случае, когда нарушение не привело к изменению срока поставки продукции по другой заявке;</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 неустойки в размере 0,2 (ноль целых и две десятых) процента от цены несвоевременно поставленной (не поставленной) продукции за каждый день просрочки – в случае, когда нарушение привело к изменению срока поставки продукции по другой заявке.</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t xml:space="preserve">2</w:t>
      </w:r>
      <w:r>
        <w:rPr>
          <w:rFonts w:ascii="Times New Roman" w:hAnsi="Times New Roman" w:cs="Times New Roman"/>
        </w:rPr>
        <w:t xml:space="preserve">.  </w:t>
      </w:r>
      <w:r>
        <w:rPr>
          <w:rFonts w:ascii="Times New Roman" w:hAnsi="Times New Roman" w:cs="Times New Roman"/>
        </w:rPr>
        <w:t xml:space="preserve">В случае несвоевременного устранения Поставщиком выявленных недостатков, влияющих</w:t>
      </w:r>
      <w:r>
        <w:rPr>
          <w:rFonts w:ascii="Times New Roman" w:hAnsi="Times New Roman" w:cs="Times New Roman"/>
        </w:rPr>
        <w:t xml:space="preserve"> на возможность использования продукции, Покупатель вправе потребовать уплаты Поставщиком неустойки в размере 0,1 (ноль целых и одна десятая) процента от цены продукции по соответствующей заявке за каждый день просрочки.</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t xml:space="preserve">3</w:t>
      </w:r>
      <w:r>
        <w:rPr>
          <w:rFonts w:ascii="Times New Roman" w:hAnsi="Times New Roman" w:cs="Times New Roman"/>
        </w:rPr>
        <w:t xml:space="preserve">. В случае нарушения Покупателем сроков оплаты поставленной продукции, Поставщик вправе потребовать уплаты Покупателем </w:t>
      </w:r>
      <w:r>
        <w:rPr>
          <w:rFonts w:ascii="Times New Roman" w:hAnsi="Times New Roman" w:cs="Times New Roman"/>
        </w:rPr>
        <w:t xml:space="preserve">исключительной неустойки в размере 0,1 (ноль целых и одна десятая) процента от несвоевременно оплаченной суммы за каждый день просрочки, начиная с 31 (тридцать первого) календарного дня просрочки (неустойка с 1 по 30 день просрочки не начисляется).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t xml:space="preserve">4</w:t>
      </w:r>
      <w:r>
        <w:rPr>
          <w:rFonts w:ascii="Times New Roman" w:hAnsi="Times New Roman" w:cs="Times New Roman"/>
        </w:rPr>
        <w:t xml:space="preserve">. Уплата неустойки не освобождает Стороны от исполнения обязательств по настоящему Договору. </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t xml:space="preserve">5</w:t>
      </w:r>
      <w:r>
        <w:rPr>
          <w:rFonts w:ascii="Times New Roman" w:hAnsi="Times New Roman" w:cs="Times New Roman"/>
        </w:rPr>
        <w:t xml:space="preserve">. В случае нарушения Поставщиком обязательств по пос</w:t>
      </w:r>
      <w:r>
        <w:rPr>
          <w:rFonts w:ascii="Times New Roman" w:hAnsi="Times New Roman" w:cs="Times New Roman"/>
        </w:rPr>
        <w:t xml:space="preserve">тавке продукции на срок свыше 60 (шестидесяти</w:t>
      </w:r>
      <w:r>
        <w:rPr>
          <w:rFonts w:ascii="Times New Roman" w:hAnsi="Times New Roman" w:cs="Times New Roman"/>
        </w:rPr>
        <w:t xml:space="preserve">) календарных дней, Покупатель имеет право </w:t>
      </w:r>
      <w:r>
        <w:rPr>
          <w:rFonts w:ascii="Times New Roman" w:hAnsi="Times New Roman" w:cs="Times New Roman"/>
        </w:rPr>
        <w:t xml:space="preserve">отказаться от исполнения Договора</w:t>
      </w:r>
      <w:r>
        <w:rPr>
          <w:rFonts w:ascii="Times New Roman" w:hAnsi="Times New Roman" w:cs="Times New Roman"/>
        </w:rPr>
        <w:t xml:space="preserve"> в одностороннем внесудебном порядке, а также потребовать возмещения убытков. При этом Покупатель также вправе возвратить Поставщику продукцию, ранее принятую по Договору, и потребовать возврата уплаченных денежных средств.</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t xml:space="preserve">6</w:t>
      </w:r>
      <w:r>
        <w:rPr>
          <w:rFonts w:ascii="Times New Roman" w:hAnsi="Times New Roman" w:cs="Times New Roman"/>
        </w:rPr>
        <w:t xml:space="preserve">. Если в результате составления и выставления Поставщиком счета-фактуры (или УПД) с нарушением порядка и требований, установленных законодательством Российской Федерации, Покупатель понес расходы, связанные с уплатой </w:t>
      </w:r>
      <w:r>
        <w:rPr>
          <w:rFonts w:ascii="Times New Roman" w:hAnsi="Times New Roman" w:cs="Times New Roman"/>
        </w:rPr>
        <w:t xml:space="preserve">доначисленных</w:t>
      </w:r>
      <w:r>
        <w:rPr>
          <w:rFonts w:ascii="Times New Roman" w:hAnsi="Times New Roman" w:cs="Times New Roman"/>
        </w:rPr>
        <w:t xml:space="preserve"> налоговыми органами 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для компенсации являются решения н</w:t>
      </w:r>
      <w:r>
        <w:rPr>
          <w:rFonts w:ascii="Times New Roman" w:hAnsi="Times New Roman" w:cs="Times New Roman"/>
        </w:rPr>
        <w:t xml:space="preserve">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w:t>
      </w:r>
      <w:r>
        <w:rPr>
          <w:rFonts w:ascii="Times New Roman" w:hAnsi="Times New Roman" w:cs="Times New Roman"/>
        </w:rPr>
        <w:t xml:space="preserve">в, предусмотренных пунктом 4.1.6</w:t>
      </w:r>
      <w:r>
        <w:rPr>
          <w:rFonts w:ascii="Times New Roman" w:hAnsi="Times New Roman" w:cs="Times New Roman"/>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6.7</w:t>
      </w:r>
      <w:r>
        <w:rPr>
          <w:rFonts w:ascii="Times New Roman" w:hAnsi="Times New Roman" w:cs="Times New Roman"/>
        </w:rPr>
        <w:t xml:space="preserve">. В случае поступления продукции несоответствующей сведениям о стране происхождения продукции, согласованной в договоре, Покупатель вправе взыскать с Поставщика штраф в размере 10% от стоимости поставленной продукции несоответствующей сведениям.</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6.8</w:t>
      </w:r>
      <w:r>
        <w:rPr>
          <w:rFonts w:ascii="Times New Roman" w:hAnsi="Times New Roman" w:cs="Times New Roman"/>
        </w:rPr>
        <w:t xml:space="preserve">. Ответственность Сторон в иных случаях определяется в соответствии с законодательством Российской Федерации.</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00"/>
        <w:numPr>
          <w:ilvl w:val="0"/>
          <w:numId w:val="9"/>
        </w:numPr>
        <w:jc w:val="center"/>
        <w:rPr>
          <w:rFonts w:ascii="Times New Roman" w:hAnsi="Times New Roman" w:cs="Times New Roman"/>
          <w:b/>
          <w:bCs/>
        </w:rPr>
      </w:pPr>
      <w:r>
        <w:rPr>
          <w:rFonts w:ascii="Times New Roman" w:hAnsi="Times New Roman" w:cs="Times New Roman"/>
          <w:b/>
          <w:bCs/>
        </w:rPr>
        <w:t xml:space="preserve">Действие обстоятельств непреодолимой силы</w:t>
      </w:r>
      <w:r>
        <w:rPr>
          <w:rFonts w:ascii="Times New Roman" w:hAnsi="Times New Roman" w:cs="Times New Roman"/>
          <w:b/>
          <w:bCs/>
        </w:rPr>
      </w:r>
      <w:r>
        <w:rPr>
          <w:rFonts w:ascii="Times New Roman" w:hAnsi="Times New Roman" w:cs="Times New Roman"/>
          <w:b/>
          <w:bCs/>
        </w:rPr>
      </w:r>
    </w:p>
    <w:p>
      <w:pPr>
        <w:pStyle w:val="900"/>
        <w:ind w:firstLine="540"/>
        <w:jc w:val="both"/>
        <w:rPr>
          <w:rFonts w:ascii="Times New Roman" w:hAnsi="Times New Roman" w:cs="Times New Roman"/>
        </w:rPr>
      </w:pPr>
      <w:r>
        <w:rPr>
          <w:rFonts w:ascii="Times New Roman" w:hAnsi="Times New Roman" w:cs="Times New Roman"/>
        </w:rPr>
        <w:t xml:space="preserve">7.1. Ни одна из Сторон не несет ответственность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7.2.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7.3. Сторона, которая не исполняет обязательств по настоящему Договору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7.4. Если обстоятельства непреодолимой силы действуют на протяжении 3 (трех) последовательных месяцев, настоящий Договор может быть расторгнут любой из Сторон путем направления письменного уведомления другой Стороне.</w:t>
      </w:r>
      <w:r>
        <w:rPr>
          <w:rFonts w:ascii="Times New Roman" w:hAnsi="Times New Roman" w:cs="Times New Roman"/>
        </w:rPr>
      </w:r>
      <w:r>
        <w:rPr>
          <w:rFonts w:ascii="Times New Roman" w:hAnsi="Times New Roman" w:cs="Times New Roman"/>
        </w:rPr>
      </w:r>
    </w:p>
    <w:p>
      <w:pPr>
        <w:pStyle w:val="900"/>
        <w:ind w:firstLine="0"/>
        <w:jc w:val="left"/>
        <w:rPr>
          <w:rFonts w:ascii="Times New Roman" w:hAnsi="Times New Roman" w:cs="Times New Roman"/>
        </w:rPr>
      </w:pPr>
      <w:r>
        <w:rPr>
          <w:rFonts w:ascii="Times New Roman" w:hAnsi="Times New Roman" w:cs="Times New Roman"/>
          <w:bCs/>
        </w:rPr>
      </w:r>
      <w:r>
        <w:rPr>
          <w:rFonts w:ascii="Times New Roman" w:hAnsi="Times New Roman" w:cs="Times New Roman"/>
        </w:rPr>
      </w:r>
      <w:r>
        <w:rPr>
          <w:rFonts w:ascii="Times New Roman" w:hAnsi="Times New Roman" w:cs="Times New Roman"/>
        </w:rPr>
      </w:r>
    </w:p>
    <w:p>
      <w:pPr>
        <w:pStyle w:val="900"/>
        <w:numPr>
          <w:ilvl w:val="0"/>
          <w:numId w:val="9"/>
        </w:numPr>
        <w:jc w:val="center"/>
        <w:rPr>
          <w:rFonts w:ascii="Times New Roman" w:hAnsi="Times New Roman" w:cs="Times New Roman"/>
          <w:b/>
          <w:bCs/>
        </w:rPr>
      </w:pPr>
      <w:r>
        <w:rPr>
          <w:rFonts w:ascii="Times New Roman" w:hAnsi="Times New Roman" w:cs="Times New Roman"/>
          <w:b/>
          <w:bCs/>
        </w:rPr>
        <w:t xml:space="preserve">Порядок разрешения споров</w:t>
      </w:r>
      <w:r>
        <w:rPr>
          <w:rFonts w:ascii="Times New Roman" w:hAnsi="Times New Roman" w:cs="Times New Roman"/>
          <w:b/>
          <w:bCs/>
        </w:rPr>
      </w:r>
      <w:r>
        <w:rPr>
          <w:rFonts w:ascii="Times New Roman" w:hAnsi="Times New Roman" w:cs="Times New Roman"/>
          <w:b/>
          <w:bCs/>
        </w:rPr>
      </w:r>
    </w:p>
    <w:p>
      <w:pPr>
        <w:pStyle w:val="900"/>
        <w:ind w:left="720" w:firstLine="0"/>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p>
      <w:pPr>
        <w:pStyle w:val="900"/>
        <w:ind w:firstLine="540"/>
        <w:jc w:val="both"/>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t xml:space="preserve">1</w:t>
      </w:r>
      <w:r>
        <w:rPr>
          <w:rFonts w:ascii="Times New Roman" w:hAnsi="Times New Roman" w:cs="Times New Roman"/>
        </w:rPr>
        <w:t xml:space="preserve">. Все споры или разногласия, возникающие между Сторонами при исполнении настояще</w:t>
      </w:r>
      <w:r>
        <w:rPr>
          <w:rFonts w:ascii="Times New Roman" w:hAnsi="Times New Roman" w:cs="Times New Roman"/>
        </w:rPr>
        <w:t xml:space="preserve">го</w:t>
      </w:r>
      <w:r>
        <w:rPr>
          <w:rFonts w:ascii="Times New Roman" w:hAnsi="Times New Roman" w:cs="Times New Roman"/>
        </w:rPr>
        <w:t xml:space="preserve"> Договор</w:t>
      </w:r>
      <w:r>
        <w:rPr>
          <w:rFonts w:ascii="Times New Roman" w:hAnsi="Times New Roman" w:cs="Times New Roman"/>
        </w:rPr>
        <w:t xml:space="preserve">а</w:t>
      </w:r>
      <w:r>
        <w:rPr>
          <w:rFonts w:ascii="Times New Roman" w:hAnsi="Times New Roman" w:cs="Times New Roman"/>
        </w:rPr>
        <w:t xml:space="preserve">, разрешаются путем переговоров между ними.</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t xml:space="preserve">2</w:t>
      </w:r>
      <w:r>
        <w:rPr>
          <w:rFonts w:ascii="Times New Roman" w:hAnsi="Times New Roman" w:cs="Times New Roman"/>
        </w:rPr>
        <w:t xml:space="preserve">. В случае невозможности разрешения разногласий путем переговоров они подлежат рассмотрению </w:t>
      </w:r>
      <w:r>
        <w:rPr>
          <w:rFonts w:ascii="Times New Roman" w:hAnsi="Times New Roman" w:cs="Times New Roman"/>
        </w:rPr>
        <w:t xml:space="preserve">в Арбитражном суде </w:t>
      </w:r>
      <w:r>
        <w:rPr>
          <w:rFonts w:ascii="Times New Roman" w:hAnsi="Times New Roman" w:cs="Times New Roman"/>
        </w:rPr>
        <w:t xml:space="preserve">Хабаровского края</w:t>
      </w: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8.3. 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w:t>
      </w:r>
      <w:r>
        <w:rPr>
          <w:rFonts w:ascii="Times New Roman" w:hAnsi="Times New Roman" w:cs="Times New Roman"/>
        </w:rPr>
        <w:t xml:space="preserve">ебований.  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23"/>
        <w:numPr>
          <w:ilvl w:val="0"/>
          <w:numId w:val="10"/>
        </w:numPr>
        <w:jc w:val="center"/>
        <w:shd w:val="clear" w:color="auto" w:fill="ffffff"/>
        <w:widowControl w:val="off"/>
        <w:rPr>
          <w:b/>
          <w:bCs/>
          <w:szCs w:val="24"/>
        </w:rPr>
      </w:pPr>
      <w:r>
        <w:rPr>
          <w:b/>
          <w:bCs/>
          <w:szCs w:val="24"/>
        </w:rPr>
        <w:t xml:space="preserve">Антикоррупционная оговорка</w:t>
      </w:r>
      <w:r>
        <w:rPr>
          <w:b/>
          <w:bCs/>
          <w:szCs w:val="24"/>
        </w:rPr>
      </w:r>
      <w:r>
        <w:rPr>
          <w:b/>
          <w:bCs/>
          <w:szCs w:val="24"/>
        </w:rPr>
      </w:r>
    </w:p>
    <w:p>
      <w:pPr>
        <w:pStyle w:val="923"/>
        <w:shd w:val="clear" w:color="auto" w:fill="ffffff"/>
        <w:widowControl w:val="off"/>
        <w:rPr>
          <w:b/>
          <w:bCs/>
          <w:szCs w:val="24"/>
        </w:rPr>
      </w:pPr>
      <w:r>
        <w:rPr>
          <w:b/>
          <w:bCs/>
          <w:szCs w:val="24"/>
        </w:rPr>
      </w:r>
      <w:r>
        <w:rPr>
          <w:b/>
          <w:bCs/>
          <w:szCs w:val="24"/>
        </w:rPr>
      </w:r>
      <w:r>
        <w:rPr>
          <w:b/>
          <w:bCs/>
          <w:szCs w:val="24"/>
        </w:rPr>
      </w:r>
    </w:p>
    <w:p>
      <w:pPr>
        <w:pStyle w:val="923"/>
        <w:numPr>
          <w:ilvl w:val="1"/>
          <w:numId w:val="10"/>
        </w:numPr>
        <w:ind w:left="0" w:firstLine="567"/>
        <w:jc w:val="both"/>
        <w:shd w:val="clear" w:color="auto" w:fill="ffffff"/>
        <w:widowControl w:val="off"/>
        <w:tabs>
          <w:tab w:val="left" w:pos="1134" w:leader="none"/>
        </w:tabs>
        <w:rPr>
          <w:bCs/>
          <w:szCs w:val="24"/>
        </w:rPr>
      </w:pPr>
      <w:r>
        <w:rPr>
          <w:color w:val="000000"/>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осуществляли, прямо или косвенно не </w:t>
      </w:r>
      <w:r>
        <w:rPr>
          <w:bCs/>
          <w:color w:val="000000"/>
          <w:szCs w:val="24"/>
        </w:rPr>
        <w:t xml:space="preserve">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и/или представителям другой С</w:t>
      </w:r>
      <w:r>
        <w:rPr>
          <w:bCs/>
          <w:color w:val="000000"/>
          <w:szCs w:val="24"/>
        </w:rPr>
        <w:t xml:space="preserve">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r>
        <w:rPr>
          <w:bCs/>
          <w:szCs w:val="24"/>
        </w:rPr>
      </w:r>
      <w:r>
        <w:rPr>
          <w:bCs/>
          <w:szCs w:val="24"/>
        </w:rPr>
      </w:r>
    </w:p>
    <w:p>
      <w:pPr>
        <w:pStyle w:val="923"/>
        <w:numPr>
          <w:ilvl w:val="1"/>
          <w:numId w:val="10"/>
        </w:numPr>
        <w:ind w:left="0" w:firstLine="567"/>
        <w:jc w:val="both"/>
        <w:shd w:val="clear" w:color="auto" w:fill="ffffff"/>
        <w:widowControl w:val="off"/>
        <w:tabs>
          <w:tab w:val="left" w:pos="1134" w:leader="none"/>
        </w:tabs>
        <w:rPr>
          <w:bCs/>
          <w:szCs w:val="24"/>
        </w:rPr>
      </w:pPr>
      <w:r>
        <w:rPr>
          <w:bCs/>
          <w:color w:val="000000"/>
          <w:szCs w:val="24"/>
        </w:rPr>
        <w:t xml:space="preserve">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w:t>
      </w:r>
      <w:r>
        <w:rPr>
          <w:bCs/>
          <w:color w:val="000000"/>
          <w:szCs w:val="24"/>
        </w:rPr>
        <w:t xml:space="preserve">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r>
        <w:rPr>
          <w:bCs/>
          <w:szCs w:val="24"/>
        </w:rPr>
      </w:r>
      <w:r>
        <w:rPr>
          <w:bCs/>
          <w:szCs w:val="24"/>
        </w:rPr>
      </w:r>
    </w:p>
    <w:p>
      <w:pPr>
        <w:pStyle w:val="923"/>
        <w:numPr>
          <w:ilvl w:val="1"/>
          <w:numId w:val="10"/>
        </w:numPr>
        <w:ind w:left="0" w:firstLine="567"/>
        <w:jc w:val="both"/>
        <w:shd w:val="clear" w:color="auto" w:fill="ffffff"/>
        <w:widowControl w:val="off"/>
        <w:tabs>
          <w:tab w:val="left" w:pos="1134" w:leader="none"/>
        </w:tabs>
        <w:rPr>
          <w:bCs/>
          <w:szCs w:val="24"/>
        </w:rPr>
      </w:pPr>
      <w:r>
        <w:rPr>
          <w:bCs/>
          <w:color w:val="000000"/>
          <w:szCs w:val="24"/>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w:t>
      </w:r>
      <w:r>
        <w:rPr>
          <w:bCs/>
          <w:color w:val="000000"/>
          <w:szCs w:val="24"/>
        </w:rPr>
        <w:t xml:space="preserve">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Pr>
          <w:bCs/>
          <w:szCs w:val="24"/>
        </w:rPr>
      </w:r>
      <w:r>
        <w:rPr>
          <w:bCs/>
          <w:szCs w:val="24"/>
        </w:rPr>
      </w:r>
    </w:p>
    <w:p>
      <w:pPr>
        <w:pStyle w:val="923"/>
        <w:numPr>
          <w:ilvl w:val="1"/>
          <w:numId w:val="10"/>
        </w:numPr>
        <w:ind w:left="0" w:firstLine="567"/>
        <w:jc w:val="both"/>
        <w:shd w:val="clear" w:color="auto" w:fill="ffffff"/>
        <w:widowControl w:val="off"/>
        <w:tabs>
          <w:tab w:val="left" w:pos="1134" w:leader="none"/>
        </w:tabs>
        <w:rPr>
          <w:bCs/>
          <w:szCs w:val="24"/>
        </w:rPr>
      </w:pPr>
      <w:r>
        <w:rPr>
          <w:bCs/>
          <w:color w:val="000000"/>
          <w:szCs w:val="24"/>
        </w:rPr>
        <w:t xml:space="preserve">После направления письменного уведомления соответствующая Сторона имеет право приостановить исполнение обязательств</w:t>
      </w:r>
      <w:r>
        <w:rPr>
          <w:bCs/>
          <w:color w:val="000000"/>
          <w:szCs w:val="24"/>
        </w:rPr>
        <w:t xml:space="preserve">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r>
        <w:rPr>
          <w:bCs/>
          <w:szCs w:val="24"/>
        </w:rPr>
      </w:r>
      <w:r>
        <w:rPr>
          <w:bCs/>
          <w:szCs w:val="24"/>
        </w:rPr>
      </w:r>
    </w:p>
    <w:p>
      <w:pPr>
        <w:pStyle w:val="923"/>
        <w:numPr>
          <w:ilvl w:val="1"/>
          <w:numId w:val="10"/>
        </w:numPr>
        <w:ind w:left="0" w:firstLine="567"/>
        <w:jc w:val="both"/>
        <w:shd w:val="clear" w:color="auto" w:fill="ffffff"/>
        <w:widowControl w:val="off"/>
        <w:tabs>
          <w:tab w:val="left" w:pos="1134" w:leader="none"/>
        </w:tabs>
        <w:rPr>
          <w:bCs/>
          <w:szCs w:val="24"/>
        </w:rPr>
      </w:pPr>
      <w:r>
        <w:rPr>
          <w:bCs/>
          <w:color w:val="000000"/>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w:t>
      </w:r>
      <w:r>
        <w:rPr>
          <w:bCs/>
          <w:color w:val="000000"/>
          <w:szCs w:val="24"/>
        </w:rPr>
        <w:t xml:space="preserve">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r>
        <w:rPr>
          <w:bCs/>
          <w:szCs w:val="24"/>
        </w:rPr>
      </w:r>
      <w:r>
        <w:rPr>
          <w:bCs/>
          <w:szCs w:val="24"/>
        </w:rPr>
      </w:r>
    </w:p>
    <w:p>
      <w:pPr>
        <w:pStyle w:val="923"/>
        <w:numPr>
          <w:ilvl w:val="1"/>
          <w:numId w:val="10"/>
        </w:numPr>
        <w:ind w:left="0" w:firstLine="567"/>
        <w:jc w:val="both"/>
        <w:shd w:val="clear" w:color="auto" w:fill="ffffff"/>
        <w:widowControl w:val="off"/>
        <w:tabs>
          <w:tab w:val="left" w:pos="1134" w:leader="none"/>
        </w:tabs>
        <w:rPr>
          <w:bCs/>
          <w:szCs w:val="24"/>
        </w:rPr>
      </w:pPr>
      <w:r>
        <w:rPr>
          <w:bCs/>
          <w:color w:val="000000"/>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w:t>
      </w:r>
      <w:r>
        <w:rPr>
          <w:bCs/>
          <w:color w:val="000000"/>
          <w:szCs w:val="24"/>
        </w:rPr>
        <w:t xml:space="preserve">итогах рассмотрения уведомления о нарушении, другая Сторона имеет право отказаться от Договора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w:t>
      </w:r>
      <w:r>
        <w:rPr>
          <w:bCs/>
          <w:szCs w:val="24"/>
        </w:rPr>
      </w:r>
      <w:r>
        <w:rPr>
          <w:bCs/>
          <w:szCs w:val="24"/>
        </w:rPr>
      </w:r>
    </w:p>
    <w:p>
      <w:pPr>
        <w:pStyle w:val="923"/>
        <w:numPr>
          <w:ilvl w:val="1"/>
          <w:numId w:val="10"/>
        </w:numPr>
        <w:ind w:left="0" w:firstLine="567"/>
        <w:jc w:val="both"/>
        <w:shd w:val="clear" w:color="auto" w:fill="ffffff"/>
        <w:widowControl w:val="off"/>
        <w:tabs>
          <w:tab w:val="left" w:pos="1134" w:leader="none"/>
        </w:tabs>
        <w:rPr>
          <w:bCs/>
          <w:szCs w:val="24"/>
        </w:rPr>
      </w:pPr>
      <w:r>
        <w:rPr>
          <w:color w:val="000000"/>
          <w:szCs w:val="24"/>
        </w:rPr>
        <w:t xml:space="preserve">Каналы связи Линия доверия Группы </w:t>
      </w:r>
      <w:r>
        <w:rPr>
          <w:color w:val="000000"/>
          <w:szCs w:val="24"/>
        </w:rPr>
        <w:t xml:space="preserve">РусГидро</w:t>
      </w:r>
      <w:r>
        <w:rPr>
          <w:color w:val="000000"/>
          <w:szCs w:val="24"/>
        </w:rPr>
        <w:t xml:space="preserve">:</w:t>
      </w:r>
      <w:r>
        <w:rPr>
          <w:bCs/>
          <w:szCs w:val="24"/>
        </w:rPr>
      </w:r>
      <w:r>
        <w:rPr>
          <w:bCs/>
          <w:szCs w:val="24"/>
        </w:rPr>
      </w:r>
    </w:p>
    <w:p>
      <w:pPr>
        <w:pStyle w:val="923"/>
        <w:numPr>
          <w:ilvl w:val="2"/>
          <w:numId w:val="10"/>
        </w:numPr>
        <w:ind w:left="0" w:firstLine="567"/>
        <w:jc w:val="both"/>
        <w:shd w:val="clear" w:color="auto" w:fill="ffffff"/>
        <w:widowControl w:val="off"/>
        <w:tabs>
          <w:tab w:val="left" w:pos="0" w:leader="none"/>
          <w:tab w:val="left" w:pos="1134" w:leader="none"/>
          <w:tab w:val="num" w:pos="1418" w:leader="none"/>
          <w:tab w:val="num" w:pos="4690" w:leader="none"/>
        </w:tabs>
        <w:rPr>
          <w:szCs w:val="24"/>
        </w:rPr>
      </w:pPr>
      <w:r>
        <w:rPr>
          <w:szCs w:val="24"/>
        </w:rPr>
        <w:t xml:space="preserve">Электронная почта: </w:t>
      </w:r>
      <w:hyperlink r:id="rId13" w:tooltip="mailto:ld@rushydro.ru" w:history="1">
        <w:r>
          <w:rPr>
            <w:color w:val="0000ff"/>
            <w:szCs w:val="24"/>
            <w:u w:val="single"/>
          </w:rPr>
          <w:t xml:space="preserve">ld@rushydro.ru</w:t>
        </w:r>
      </w:hyperlink>
      <w:r>
        <w:rPr>
          <w:szCs w:val="24"/>
        </w:rPr>
        <w:t xml:space="preserve">;</w:t>
      </w:r>
      <w:r>
        <w:rPr>
          <w:szCs w:val="24"/>
        </w:rPr>
      </w:r>
      <w:r>
        <w:rPr>
          <w:szCs w:val="24"/>
        </w:rPr>
      </w:r>
    </w:p>
    <w:p>
      <w:pPr>
        <w:numPr>
          <w:ilvl w:val="2"/>
          <w:numId w:val="10"/>
        </w:numPr>
        <w:contextualSpacing/>
        <w:ind w:left="0" w:firstLine="567"/>
        <w:jc w:val="both"/>
        <w:shd w:val="clear" w:color="auto" w:fill="ffffff"/>
        <w:widowControl w:val="off"/>
        <w:tabs>
          <w:tab w:val="left" w:pos="0" w:leader="none"/>
          <w:tab w:val="left" w:pos="1134" w:leader="none"/>
          <w:tab w:val="num" w:pos="1276" w:leader="none"/>
          <w:tab w:val="num" w:pos="1418" w:leader="none"/>
          <w:tab w:val="num" w:pos="4690" w:leader="none"/>
        </w:tabs>
        <w:rPr>
          <w:bCs/>
          <w:szCs w:val="24"/>
        </w:rPr>
      </w:pPr>
      <w:r>
        <w:rPr>
          <w:szCs w:val="24"/>
        </w:rPr>
        <w:t xml:space="preserve">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r>
        <w:rPr>
          <w:bCs/>
          <w:szCs w:val="24"/>
        </w:rPr>
      </w:r>
      <w:r>
        <w:rPr>
          <w:bCs/>
          <w:szCs w:val="24"/>
        </w:rPr>
      </w:r>
    </w:p>
    <w:p>
      <w:pPr>
        <w:numPr>
          <w:ilvl w:val="2"/>
          <w:numId w:val="10"/>
        </w:numPr>
        <w:contextualSpacing/>
        <w:ind w:left="0" w:firstLine="567"/>
        <w:jc w:val="both"/>
        <w:shd w:val="clear" w:color="auto" w:fill="ffffff"/>
        <w:widowControl w:val="off"/>
        <w:tabs>
          <w:tab w:val="left" w:pos="0" w:leader="none"/>
          <w:tab w:val="left" w:pos="1134" w:leader="none"/>
          <w:tab w:val="num" w:pos="1276" w:leader="none"/>
          <w:tab w:val="num" w:pos="1418" w:leader="none"/>
          <w:tab w:val="num" w:pos="4690" w:leader="none"/>
        </w:tabs>
        <w:rPr>
          <w:bCs/>
          <w:szCs w:val="24"/>
        </w:rPr>
      </w:pPr>
      <w:r>
        <w:rPr>
          <w:szCs w:val="24"/>
        </w:rPr>
        <w:t xml:space="preserve">Телефонный автоответчик (необходимо позвонить по телефону +7(495) 785-09-37 (круглосуточно), дождаться сигнала о начале записи и оставить устное обращение). </w:t>
      </w:r>
      <w:r>
        <w:rPr>
          <w:bCs/>
          <w:szCs w:val="24"/>
        </w:rPr>
      </w:r>
      <w:r>
        <w:rPr>
          <w:bCs/>
          <w:szCs w:val="24"/>
        </w:rPr>
      </w:r>
    </w:p>
    <w:p>
      <w:pPr>
        <w:ind w:firstLine="709"/>
        <w:jc w:val="both"/>
        <w:shd w:val="clear" w:color="auto" w:fill="ffffff"/>
        <w:widowControl w:val="off"/>
        <w:rPr>
          <w:szCs w:val="24"/>
        </w:rPr>
      </w:pPr>
      <w:r>
        <w:rPr>
          <w:szCs w:val="24"/>
        </w:rPr>
      </w:r>
      <w:r>
        <w:rPr>
          <w:szCs w:val="24"/>
        </w:rPr>
      </w:r>
      <w:r>
        <w:rPr>
          <w:szCs w:val="24"/>
        </w:rPr>
      </w:r>
    </w:p>
    <w:p>
      <w:pPr>
        <w:numPr>
          <w:ilvl w:val="0"/>
          <w:numId w:val="10"/>
        </w:numPr>
        <w:contextualSpacing/>
        <w:jc w:val="center"/>
        <w:shd w:val="clear" w:color="auto" w:fill="ffffff"/>
        <w:widowControl w:val="off"/>
        <w:rPr>
          <w:b/>
          <w:bCs/>
          <w:szCs w:val="24"/>
        </w:rPr>
      </w:pPr>
      <w:r>
        <w:rPr>
          <w:b/>
          <w:bCs/>
          <w:szCs w:val="24"/>
        </w:rPr>
        <w:t xml:space="preserve">Особые положения</w:t>
      </w:r>
      <w:r>
        <w:rPr>
          <w:b/>
          <w:bCs/>
          <w:szCs w:val="24"/>
        </w:rPr>
      </w:r>
      <w:r>
        <w:rPr>
          <w:b/>
          <w:bCs/>
          <w:szCs w:val="24"/>
        </w:rPr>
      </w:r>
    </w:p>
    <w:p>
      <w:pPr>
        <w:contextualSpacing/>
        <w:ind w:left="720"/>
        <w:shd w:val="clear" w:color="auto" w:fill="ffffff"/>
        <w:widowControl w:val="off"/>
        <w:rPr>
          <w:b/>
          <w:bCs/>
          <w:szCs w:val="24"/>
        </w:rPr>
      </w:pPr>
      <w:r>
        <w:rPr>
          <w:b/>
          <w:bCs/>
          <w:szCs w:val="24"/>
        </w:rPr>
      </w:r>
      <w:r>
        <w:rPr>
          <w:b/>
          <w:bCs/>
          <w:szCs w:val="24"/>
        </w:rPr>
      </w:r>
      <w:r>
        <w:rPr>
          <w:b/>
          <w:bCs/>
          <w:szCs w:val="24"/>
        </w:rPr>
      </w:r>
    </w:p>
    <w:p>
      <w:pPr>
        <w:numPr>
          <w:ilvl w:val="1"/>
          <w:numId w:val="10"/>
        </w:numPr>
        <w:contextualSpacing/>
        <w:ind w:left="0" w:firstLine="567"/>
        <w:jc w:val="both"/>
        <w:shd w:val="clear" w:color="auto" w:fill="ffffff"/>
        <w:widowControl w:val="off"/>
        <w:tabs>
          <w:tab w:val="num" w:pos="1134" w:leader="none"/>
        </w:tabs>
        <w:rPr>
          <w:bCs/>
          <w:szCs w:val="24"/>
        </w:rPr>
      </w:pPr>
      <w:r>
        <w:rPr>
          <w:bCs/>
          <w:szCs w:val="24"/>
        </w:rPr>
        <w:t xml:space="preserve">Поставщик обязуется не привлекать и не допускать привлечения к исполнению обязательств по Договору организации</w:t>
      </w:r>
      <w:r>
        <w:rPr>
          <w:bCs/>
          <w:szCs w:val="24"/>
        </w:rPr>
        <w:t xml:space="preserve">:</w:t>
      </w:r>
      <w:r>
        <w:rPr>
          <w:bCs/>
          <w:szCs w:val="24"/>
        </w:rPr>
      </w:r>
      <w:r>
        <w:rPr>
          <w:bCs/>
          <w:szCs w:val="24"/>
        </w:rPr>
      </w:r>
    </w:p>
    <w:p>
      <w:pPr>
        <w:contextualSpacing/>
        <w:ind w:firstLine="567"/>
        <w:jc w:val="both"/>
        <w:shd w:val="clear" w:color="auto" w:fill="ffffff"/>
        <w:widowControl w:val="off"/>
        <w:rPr>
          <w:bCs/>
          <w:szCs w:val="24"/>
        </w:rPr>
      </w:pPr>
      <w:r>
        <w:rPr>
          <w:bCs/>
          <w:szCs w:val="24"/>
        </w:rPr>
        <w:t xml:space="preserve">-</w:t>
      </w:r>
      <w:r>
        <w:rPr>
          <w:bCs/>
          <w:szCs w:val="24"/>
        </w:rPr>
        <w:t xml:space="preserve"> имеющие признаки недобросовестности, опред</w:t>
      </w:r>
      <w:r>
        <w:rPr>
          <w:bCs/>
          <w:szCs w:val="24"/>
        </w:rPr>
        <w:t xml:space="preserve">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4" w:tooltip="consultantplus://offline/ref=94D5CE8889791A29DE57299515463A9D6134D8237B999C803E6F853513x2A2P" w:history="1">
        <w:r>
          <w:rPr>
            <w:bCs/>
            <w:szCs w:val="24"/>
          </w:rPr>
          <w:t xml:space="preserve">№ 18162/09</w:t>
        </w:r>
      </w:hyperlink>
      <w:r>
        <w:rPr>
          <w:bCs/>
          <w:szCs w:val="24"/>
        </w:rPr>
        <w:t xml:space="preserve"> и от 25.05.2010 </w:t>
      </w:r>
      <w:hyperlink r:id="rId15" w:tooltip="consultantplus://offline/ref=94D5CE8889791A29DE57299515463A9D6135D2287D929C803E6F853513x2A2P" w:history="1">
        <w:r>
          <w:rPr>
            <w:bCs/>
            <w:szCs w:val="24"/>
          </w:rPr>
          <w:t xml:space="preserve">№ 15658/09</w:t>
        </w:r>
      </w:hyperlink>
      <w:r>
        <w:rPr>
          <w:bCs/>
          <w:szCs w:val="24"/>
        </w:rPr>
        <w:t xml:space="preserve">, согласно которым при оценке необоснованной налоговой в</w:t>
      </w:r>
      <w:r>
        <w:rPr>
          <w:bCs/>
          <w:szCs w:val="24"/>
        </w:rPr>
        <w:t xml:space="preserve">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r>
        <w:rPr>
          <w:bCs/>
          <w:szCs w:val="24"/>
        </w:rPr>
      </w:r>
      <w:r>
        <w:rPr>
          <w:bCs/>
          <w:szCs w:val="24"/>
        </w:rPr>
      </w:r>
    </w:p>
    <w:p>
      <w:pPr>
        <w:contextualSpacing/>
        <w:ind w:firstLine="567"/>
        <w:jc w:val="both"/>
        <w:shd w:val="clear" w:color="auto" w:fill="ffffff"/>
        <w:widowControl w:val="off"/>
        <w:rPr>
          <w:bCs/>
          <w:szCs w:val="24"/>
        </w:rPr>
      </w:pPr>
      <w:r>
        <w:rPr>
          <w:bCs/>
          <w:szCs w:val="24"/>
        </w:rPr>
        <w:t xml:space="preserve">- </w:t>
      </w:r>
      <w:r>
        <w:rPr>
          <w:bCs/>
          <w:szCs w:val="24"/>
        </w:rPr>
        <w:t xml:space="preserve">соответствующие </w:t>
      </w:r>
      <w:hyperlink r:id="rId16" w:tooltip="consultantplus://offline/ref=79440D5123ABA6A25F43346AB59DBAAC7032C8E1556DA64FAED62E167F76889C2B7C475C32EFC59BJ8rDH" w:history="1">
        <w:r>
          <w:rPr>
            <w:bCs/>
            <w:szCs w:val="24"/>
          </w:rPr>
          <w:t xml:space="preserve">Критери</w:t>
        </w:r>
      </w:hyperlink>
      <w:r>
        <w:rPr>
          <w:bCs/>
          <w:szCs w:val="24"/>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r>
        <w:rPr>
          <w:bCs/>
          <w:szCs w:val="24"/>
        </w:rPr>
      </w:r>
      <w:r>
        <w:rPr>
          <w:bCs/>
          <w:szCs w:val="24"/>
        </w:rPr>
      </w:r>
    </w:p>
    <w:p>
      <w:pPr>
        <w:numPr>
          <w:ilvl w:val="1"/>
          <w:numId w:val="10"/>
        </w:numPr>
        <w:contextualSpacing/>
        <w:ind w:left="0" w:firstLine="567"/>
        <w:jc w:val="both"/>
        <w:shd w:val="clear" w:color="auto" w:fill="ffffff"/>
        <w:widowControl w:val="off"/>
        <w:tabs>
          <w:tab w:val="num" w:pos="1134" w:leader="none"/>
        </w:tabs>
        <w:rPr>
          <w:bCs/>
          <w:szCs w:val="24"/>
        </w:rPr>
      </w:pPr>
      <w:r>
        <w:rPr>
          <w:bCs/>
          <w:szCs w:val="24"/>
        </w:rPr>
        <w:t xml:space="preserve">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пункте </w:t>
      </w:r>
      <w:r>
        <w:rPr>
          <w:bCs/>
          <w:szCs w:val="24"/>
        </w:rPr>
        <w:t xml:space="preserve">10</w:t>
      </w:r>
      <w:r>
        <w:rPr>
          <w:bCs/>
          <w:szCs w:val="24"/>
        </w:rPr>
        <w:t xml:space="preserve">.1</w:t>
      </w:r>
      <w:r>
        <w:rPr>
          <w:bCs/>
          <w:szCs w:val="24"/>
        </w:rPr>
        <w:t xml:space="preserve">.</w:t>
      </w:r>
      <w:r>
        <w:rPr>
          <w:bCs/>
          <w:szCs w:val="24"/>
        </w:rPr>
        <w:t xml:space="preserve"> Договора, а также обеспечить прекращение участия таких организаций в исполнении Договора.</w:t>
      </w:r>
      <w:r>
        <w:rPr>
          <w:bCs/>
          <w:szCs w:val="24"/>
        </w:rPr>
      </w:r>
      <w:r>
        <w:rPr>
          <w:bCs/>
          <w:szCs w:val="24"/>
        </w:rPr>
      </w:r>
    </w:p>
    <w:p>
      <w:pPr>
        <w:numPr>
          <w:ilvl w:val="1"/>
          <w:numId w:val="10"/>
        </w:numPr>
        <w:contextualSpacing/>
        <w:ind w:left="0" w:firstLine="567"/>
        <w:jc w:val="both"/>
        <w:shd w:val="clear" w:color="auto" w:fill="ffffff"/>
        <w:widowControl w:val="off"/>
        <w:tabs>
          <w:tab w:val="num" w:pos="1134" w:leader="none"/>
        </w:tabs>
        <w:rPr>
          <w:bCs/>
          <w:szCs w:val="24"/>
        </w:rPr>
      </w:pPr>
      <w:r>
        <w:rPr>
          <w:bCs/>
          <w:szCs w:val="24"/>
        </w:rPr>
        <w:t xml:space="preserve">В случае нарушения Поставщиком обязательств, установленных пунктами </w:t>
      </w:r>
      <w:r>
        <w:rPr>
          <w:bCs/>
          <w:szCs w:val="24"/>
        </w:rPr>
        <w:t xml:space="preserve">10</w:t>
      </w:r>
      <w:r>
        <w:rPr>
          <w:bCs/>
          <w:szCs w:val="24"/>
        </w:rPr>
        <w:t xml:space="preserve">.1</w:t>
      </w:r>
      <w:r>
        <w:rPr>
          <w:bCs/>
          <w:szCs w:val="24"/>
        </w:rPr>
        <w:t xml:space="preserve">.</w:t>
      </w:r>
      <w:r>
        <w:rPr>
          <w:bCs/>
          <w:szCs w:val="24"/>
        </w:rPr>
        <w:t xml:space="preserve">, </w:t>
      </w:r>
      <w:r>
        <w:rPr>
          <w:bCs/>
          <w:szCs w:val="24"/>
        </w:rPr>
        <w:t xml:space="preserve">10</w:t>
      </w:r>
      <w:r>
        <w:rPr>
          <w:bCs/>
          <w:szCs w:val="24"/>
        </w:rPr>
        <w:t xml:space="preserve">.2</w:t>
      </w:r>
      <w:r>
        <w:rPr>
          <w:bCs/>
          <w:szCs w:val="24"/>
        </w:rPr>
        <w:t xml:space="preserve">.</w:t>
      </w:r>
      <w:r>
        <w:rPr>
          <w:bCs/>
          <w:szCs w:val="24"/>
        </w:rPr>
        <w:t xml:space="preserve"> Договора, Покупатель в дополнение к основаниям, предусмотренным Договором, вправе в одностороннем внесудебном порядке отказаться от Договора путем направления уведомления об отказе от Д</w:t>
      </w:r>
      <w:r>
        <w:rPr>
          <w:bCs/>
          <w:szCs w:val="24"/>
        </w:rPr>
        <w:t xml:space="preserve">оговора (исполнения Договора) с указанием даты прекращения (расторжения) Договора, которая должна наступать ранее 10 (десяти) рабочих дней с даты получения Поставщиком такого уведомления. Договор считается прекращенным (расторгнутым) с даты, указанной в ув</w:t>
      </w:r>
      <w:r>
        <w:rPr>
          <w:bCs/>
          <w:szCs w:val="24"/>
        </w:rPr>
        <w:t xml:space="preserve">едомлении об отказе от Договора (исполнения Договора) при условии, что Покупатель не отзовет указанное Уведомление по итогам рассмотрения мотивированных письменных возражений Поставщика, представленных до наступления указанной Покупателем даты расторжения.</w:t>
      </w:r>
      <w:r>
        <w:rPr>
          <w:bCs/>
          <w:szCs w:val="24"/>
        </w:rPr>
      </w:r>
      <w:r>
        <w:rPr>
          <w:bCs/>
          <w:szCs w:val="24"/>
        </w:rPr>
      </w:r>
    </w:p>
    <w:p>
      <w:pPr>
        <w:numPr>
          <w:ilvl w:val="1"/>
          <w:numId w:val="10"/>
        </w:numPr>
        <w:contextualSpacing/>
        <w:ind w:left="0" w:firstLine="567"/>
        <w:jc w:val="both"/>
        <w:shd w:val="clear" w:color="auto" w:fill="ffffff"/>
        <w:widowControl w:val="off"/>
        <w:tabs>
          <w:tab w:val="num" w:pos="1134" w:leader="none"/>
        </w:tabs>
        <w:rPr>
          <w:bCs/>
          <w:szCs w:val="24"/>
        </w:rPr>
      </w:pPr>
      <w:r>
        <w:rPr>
          <w:bCs/>
          <w:szCs w:val="24"/>
        </w:rPr>
        <w:t xml:space="preserve">Поставщик обязан уплатить Покупателю штраф в размере суммы денежных средств, перечисленной организации, отвечающей признакам недобросовестности, а также дополнительно компенсировать Покупателю убытки, причиненные в результате нарушения </w:t>
      </w:r>
      <w:r>
        <w:rPr>
          <w:bCs/>
          <w:szCs w:val="24"/>
        </w:rPr>
        <w:t xml:space="preserve">обязательств, установленных пунктами </w:t>
      </w:r>
      <w:r>
        <w:rPr>
          <w:bCs/>
          <w:szCs w:val="24"/>
        </w:rPr>
        <w:t xml:space="preserve">10</w:t>
      </w:r>
      <w:r>
        <w:rPr>
          <w:bCs/>
          <w:szCs w:val="24"/>
        </w:rPr>
        <w:t xml:space="preserve">.1</w:t>
      </w:r>
      <w:r>
        <w:rPr>
          <w:bCs/>
          <w:szCs w:val="24"/>
        </w:rPr>
        <w:t xml:space="preserve">.</w:t>
      </w:r>
      <w:r>
        <w:rPr>
          <w:bCs/>
          <w:szCs w:val="24"/>
        </w:rPr>
        <w:t xml:space="preserve">, </w:t>
      </w:r>
      <w:r>
        <w:rPr>
          <w:bCs/>
          <w:szCs w:val="24"/>
        </w:rPr>
        <w:t xml:space="preserve">10</w:t>
      </w:r>
      <w:r>
        <w:rPr>
          <w:bCs/>
          <w:szCs w:val="24"/>
        </w:rPr>
        <w:t xml:space="preserve">.2</w:t>
      </w:r>
      <w:r>
        <w:rPr>
          <w:bCs/>
          <w:szCs w:val="24"/>
        </w:rPr>
        <w:t xml:space="preserve">.</w:t>
      </w:r>
      <w:r>
        <w:rPr>
          <w:bCs/>
          <w:szCs w:val="24"/>
        </w:rPr>
        <w:t xml:space="preserve"> Договора.</w:t>
      </w:r>
      <w:r>
        <w:rPr>
          <w:bCs/>
          <w:szCs w:val="24"/>
        </w:rPr>
      </w:r>
      <w:r>
        <w:rPr>
          <w:bCs/>
          <w:szCs w:val="24"/>
        </w:rPr>
      </w:r>
    </w:p>
    <w:p>
      <w:pPr>
        <w:numPr>
          <w:ilvl w:val="1"/>
          <w:numId w:val="10"/>
        </w:numPr>
        <w:contextualSpacing/>
        <w:ind w:left="0" w:firstLine="567"/>
        <w:jc w:val="both"/>
        <w:shd w:val="clear" w:color="auto" w:fill="ffffff"/>
        <w:widowControl w:val="off"/>
        <w:tabs>
          <w:tab w:val="num" w:pos="1134" w:leader="none"/>
          <w:tab w:val="num" w:pos="1418" w:leader="none"/>
        </w:tabs>
        <w:rPr>
          <w:bCs/>
          <w:szCs w:val="24"/>
        </w:rPr>
      </w:pPr>
      <w:r>
        <w:rPr>
          <w:bCs/>
          <w:szCs w:val="24"/>
        </w:rPr>
        <w:t xml:space="preserve">Штраф, предусмотренный пунктом </w:t>
      </w:r>
      <w:r>
        <w:rPr>
          <w:bCs/>
          <w:szCs w:val="24"/>
        </w:rPr>
        <w:t xml:space="preserve">10</w:t>
      </w:r>
      <w:r>
        <w:rPr>
          <w:bCs/>
          <w:szCs w:val="24"/>
        </w:rPr>
        <w:t xml:space="preserve">.4</w:t>
      </w:r>
      <w:r>
        <w:rPr>
          <w:bCs/>
          <w:szCs w:val="24"/>
        </w:rPr>
        <w:t xml:space="preserve">.</w:t>
      </w:r>
      <w:r>
        <w:rPr>
          <w:bCs/>
          <w:szCs w:val="24"/>
        </w:rPr>
        <w:t xml:space="preserve"> Договора, оплачивается Поставщиком в течение 10 (деся</w:t>
      </w:r>
      <w:r>
        <w:rPr>
          <w:bCs/>
          <w:szCs w:val="24"/>
        </w:rPr>
        <w:t xml:space="preserve">ти) рабочих дней с даты получения соответствующего письменного требования Покупателя. Покупатель вправе предъявить требование об уплате штрафа вне зависимости от направления уведомления об отказе от Договора (исполнения Договора), предусмотренного пунктом </w:t>
      </w:r>
      <w:r>
        <w:rPr>
          <w:bCs/>
          <w:szCs w:val="24"/>
        </w:rPr>
        <w:t xml:space="preserve">10</w:t>
      </w:r>
      <w:r>
        <w:rPr>
          <w:bCs/>
          <w:szCs w:val="24"/>
        </w:rPr>
        <w:t xml:space="preserve">.3</w:t>
      </w:r>
      <w:r>
        <w:rPr>
          <w:bCs/>
          <w:szCs w:val="24"/>
        </w:rPr>
        <w:t xml:space="preserve">.</w:t>
      </w:r>
      <w:r>
        <w:rPr>
          <w:bCs/>
          <w:szCs w:val="24"/>
        </w:rPr>
        <w:t xml:space="preserve"> Договора.</w:t>
      </w:r>
      <w:r>
        <w:rPr>
          <w:bCs/>
          <w:szCs w:val="24"/>
        </w:rPr>
      </w:r>
      <w:r>
        <w:rPr>
          <w:bCs/>
          <w:szCs w:val="24"/>
        </w:rPr>
      </w:r>
    </w:p>
    <w:p>
      <w:pPr>
        <w:numPr>
          <w:ilvl w:val="1"/>
          <w:numId w:val="10"/>
        </w:numPr>
        <w:contextualSpacing/>
        <w:ind w:left="0" w:firstLine="567"/>
        <w:jc w:val="both"/>
        <w:shd w:val="clear" w:color="auto" w:fill="ffffff"/>
        <w:widowControl w:val="off"/>
        <w:tabs>
          <w:tab w:val="num" w:pos="1134" w:leader="none"/>
          <w:tab w:val="num" w:pos="1418" w:leader="none"/>
        </w:tabs>
        <w:rPr>
          <w:bCs/>
          <w:szCs w:val="24"/>
        </w:rPr>
      </w:pPr>
      <w:r>
        <w:rPr>
          <w:bCs/>
          <w:szCs w:val="24"/>
        </w:rPr>
        <w:t xml:space="preserve">Покупатель вправе приостановить осуществление любых платежей по Договору, причитающихся Поставщику, независимо от наличия оснований и наступления сроков таких платежей, до уплаты Поставщиком штрафа, предусмотренного пунктом </w:t>
      </w:r>
      <w:r>
        <w:rPr>
          <w:bCs/>
          <w:szCs w:val="24"/>
        </w:rPr>
        <w:t xml:space="preserve">10</w:t>
      </w:r>
      <w:r>
        <w:rPr>
          <w:bCs/>
          <w:szCs w:val="24"/>
        </w:rPr>
        <w:t xml:space="preserve">.4</w:t>
      </w:r>
      <w:r>
        <w:rPr>
          <w:bCs/>
          <w:szCs w:val="24"/>
        </w:rPr>
        <w:t xml:space="preserve">.</w:t>
      </w:r>
      <w:r>
        <w:rPr>
          <w:bCs/>
          <w:szCs w:val="24"/>
        </w:rPr>
        <w:t xml:space="preserve"> Договора. При этом Покупатель не будет считаться просрочившим и/ или нарушившим свои обязательства по Договору.</w:t>
      </w:r>
      <w:r>
        <w:rPr>
          <w:bCs/>
          <w:szCs w:val="24"/>
        </w:rPr>
      </w:r>
      <w:r>
        <w:rPr>
          <w:bCs/>
          <w:szCs w:val="24"/>
        </w:rPr>
      </w:r>
    </w:p>
    <w:p>
      <w:pPr>
        <w:numPr>
          <w:ilvl w:val="1"/>
          <w:numId w:val="10"/>
        </w:numPr>
        <w:contextualSpacing/>
        <w:ind w:left="0" w:firstLine="567"/>
        <w:jc w:val="both"/>
        <w:shd w:val="clear" w:color="auto" w:fill="ffffff"/>
        <w:widowControl w:val="off"/>
        <w:tabs>
          <w:tab w:val="num" w:pos="1134" w:leader="none"/>
          <w:tab w:val="num" w:pos="1418" w:leader="none"/>
        </w:tabs>
        <w:rPr>
          <w:bCs/>
          <w:szCs w:val="24"/>
        </w:rPr>
      </w:pPr>
      <w:r>
        <w:rPr>
          <w:bCs/>
          <w:szCs w:val="24"/>
        </w:rPr>
        <w:t xml:space="preserve">Независимо от других положений Договора, положения пунктов </w:t>
      </w:r>
      <w:r>
        <w:rPr>
          <w:bCs/>
          <w:szCs w:val="24"/>
        </w:rPr>
        <w:t xml:space="preserve">10</w:t>
      </w:r>
      <w:r>
        <w:rPr>
          <w:bCs/>
          <w:szCs w:val="24"/>
        </w:rPr>
        <w:t xml:space="preserve">.4</w:t>
      </w:r>
      <w:r>
        <w:rPr>
          <w:bCs/>
          <w:szCs w:val="24"/>
        </w:rPr>
        <w:t xml:space="preserve">.</w:t>
      </w:r>
      <w:r>
        <w:rPr>
          <w:bCs/>
          <w:szCs w:val="24"/>
        </w:rPr>
        <w:t xml:space="preserve">, </w:t>
      </w:r>
      <w:r>
        <w:rPr>
          <w:bCs/>
          <w:szCs w:val="24"/>
        </w:rPr>
        <w:t xml:space="preserve">10</w:t>
      </w:r>
      <w:r>
        <w:rPr>
          <w:bCs/>
          <w:szCs w:val="24"/>
        </w:rPr>
        <w:t xml:space="preserve">.5</w:t>
      </w:r>
      <w:r>
        <w:rPr>
          <w:bCs/>
          <w:szCs w:val="24"/>
        </w:rPr>
        <w:t xml:space="preserve">.</w:t>
      </w:r>
      <w:r>
        <w:rPr>
          <w:bCs/>
          <w:szCs w:val="24"/>
        </w:rPr>
        <w:t xml:space="preserve"> Договора продолжают действовать в течение 4 (четырех) лет после его прекращения (расторжения) или исполнения.</w:t>
      </w:r>
      <w:r>
        <w:rPr>
          <w:bCs/>
          <w:szCs w:val="24"/>
        </w:rPr>
      </w:r>
      <w:r>
        <w:rPr>
          <w:bCs/>
          <w:szCs w:val="24"/>
        </w:rPr>
      </w:r>
    </w:p>
    <w:p>
      <w:pPr>
        <w:pStyle w:val="900"/>
        <w:ind w:firstLine="54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00"/>
        <w:numPr>
          <w:ilvl w:val="0"/>
          <w:numId w:val="10"/>
        </w:numPr>
        <w:jc w:val="center"/>
        <w:rPr>
          <w:rFonts w:ascii="Times New Roman" w:hAnsi="Times New Roman" w:cs="Times New Roman"/>
          <w:b/>
          <w:bCs/>
        </w:rPr>
      </w:pPr>
      <w:r>
        <w:rPr>
          <w:rFonts w:ascii="Times New Roman" w:hAnsi="Times New Roman" w:cs="Times New Roman"/>
          <w:b/>
          <w:bCs/>
        </w:rPr>
        <w:t xml:space="preserve">Прочие условия</w:t>
      </w:r>
      <w:r>
        <w:rPr>
          <w:rFonts w:ascii="Times New Roman" w:hAnsi="Times New Roman" w:cs="Times New Roman"/>
          <w:b/>
          <w:bCs/>
        </w:rPr>
      </w:r>
      <w:r>
        <w:rPr>
          <w:rFonts w:ascii="Times New Roman" w:hAnsi="Times New Roman" w:cs="Times New Roman"/>
          <w:b/>
          <w:bCs/>
        </w:rPr>
      </w:r>
    </w:p>
    <w:p>
      <w:pPr>
        <w:pStyle w:val="900"/>
        <w:ind w:left="720" w:firstLine="0"/>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p>
      <w:pPr>
        <w:pStyle w:val="900"/>
        <w:ind w:firstLine="540"/>
        <w:jc w:val="both"/>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t xml:space="preserve">.1. С момента подписания Сторонами настоящего Договора все предыдущие переговоры и переписка по нему теряют силу.</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t xml:space="preserve">.2. Настоящий Договор вступает в действие с даты подписания и действует по </w:t>
      </w:r>
      <w:r>
        <w:rPr>
          <w:rFonts w:ascii="Times New Roman" w:hAnsi="Times New Roman" w:cs="Times New Roman"/>
        </w:rPr>
        <w:t xml:space="preserve">31.12.2025 г.</w:t>
      </w:r>
      <w:r>
        <w:rPr>
          <w:rFonts w:ascii="Times New Roman" w:hAnsi="Times New Roman" w:cs="Times New Roman"/>
        </w:rPr>
        <w:t xml:space="preserve"> года, а в части неисполненных обязательств – до полного их исполнения.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t xml:space="preserve">.3. Все приложения, изменения и дополнения к настоящему договору являются его неотъемлемой частью, должны быть составлены в письменной форме и подписаны обеими Сторонами.</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t xml:space="preserve">.4.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t xml:space="preserve">.5. В случае изменения у какой-либо из Сторон местонахождения, названия, банковских реквизитов и прочего она обязана в течение 10 (десяти) дней письменно известить об этом другую Сторону. При этом заключение дополнительного соглашения не требуется.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highlight w:val="none"/>
        </w:rPr>
      </w:pPr>
      <w:r>
        <w:rPr>
          <w:rFonts w:ascii="Times New Roman" w:hAnsi="Times New Roman" w:cs="Times New Roman"/>
        </w:rPr>
        <w:t xml:space="preserve">11</w:t>
      </w:r>
      <w:r>
        <w:rPr>
          <w:rFonts w:ascii="Times New Roman" w:hAnsi="Times New Roman" w:cs="Times New Roman"/>
        </w:rPr>
        <w:t xml:space="preserve">.6. </w:t>
      </w:r>
      <w:r>
        <w:rPr>
          <w:rFonts w:ascii="Times New Roman" w:hAnsi="Times New Roman" w:cs="Times New Roman"/>
        </w:rPr>
        <w:t xml:space="preserve">Настоящий Договор заключается в электронной форме с использованием программно-аппаратных средств электронной торговой площадки путем его подписания усиленными квалифицированными электронными подписями уполномоченных представителей Сторон.</w:t>
      </w:r>
      <w:r>
        <w:rPr>
          <w:rFonts w:ascii="Times New Roman" w:hAnsi="Times New Roman" w:cs="Times New Roman"/>
        </w:rPr>
      </w:r>
      <w:r>
        <w:rPr>
          <w:rFonts w:ascii="Times New Roman" w:hAnsi="Times New Roman" w:cs="Times New Roman"/>
          <w:highlight w:val="none"/>
        </w:rPr>
      </w:r>
    </w:p>
    <w:p>
      <w:pPr>
        <w:pStyle w:val="900"/>
        <w:ind w:firstLine="540"/>
        <w:jc w:val="both"/>
        <w:rPr>
          <w:rFonts w:ascii="Times New Roman" w:hAnsi="Times New Roman" w:cs="Times New Roman"/>
        </w:rPr>
      </w:pPr>
      <w:r>
        <w:rPr>
          <w:rFonts w:ascii="Times New Roman" w:hAnsi="Times New Roman" w:cs="Times New Roman"/>
          <w:highlight w:val="none"/>
        </w:rPr>
      </w:r>
      <w:r>
        <w:rPr>
          <w:rFonts w:ascii="Times New Roman" w:hAnsi="Times New Roman" w:cs="Times New Roman"/>
          <w:highlight w:val="none"/>
        </w:rPr>
      </w:r>
    </w:p>
    <w:p>
      <w:pPr>
        <w:pStyle w:val="900"/>
        <w:numPr>
          <w:ilvl w:val="0"/>
          <w:numId w:val="10"/>
        </w:numPr>
        <w:jc w:val="center"/>
        <w:rPr>
          <w:rFonts w:ascii="Times New Roman" w:hAnsi="Times New Roman" w:cs="Times New Roman"/>
          <w:b/>
          <w:bCs/>
        </w:rPr>
      </w:pPr>
      <w:r>
        <w:rPr>
          <w:rFonts w:ascii="Times New Roman" w:hAnsi="Times New Roman" w:cs="Times New Roman"/>
          <w:b/>
          <w:bCs/>
        </w:rPr>
        <w:t xml:space="preserve">Местонахождение и банковские реквизиты сторон</w:t>
      </w:r>
      <w:r>
        <w:rPr>
          <w:rFonts w:ascii="Times New Roman" w:hAnsi="Times New Roman" w:cs="Times New Roman"/>
          <w:b/>
          <w:bCs/>
        </w:rPr>
      </w:r>
      <w:r>
        <w:rPr>
          <w:rFonts w:ascii="Times New Roman" w:hAnsi="Times New Roman" w:cs="Times New Roman"/>
          <w:b/>
          <w:bCs/>
        </w:rPr>
      </w:r>
    </w:p>
    <w:p>
      <w:pPr>
        <w:pStyle w:val="900"/>
        <w:ind w:left="720" w:firstLine="0"/>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tbl>
      <w:tblPr>
        <w:tblW w:w="9818" w:type="dxa"/>
        <w:tblLook w:val="0000" w:firstRow="0" w:lastRow="0" w:firstColumn="0" w:lastColumn="0" w:noHBand="0" w:noVBand="0"/>
      </w:tblPr>
      <w:tblGrid>
        <w:gridCol w:w="4820"/>
        <w:gridCol w:w="4998"/>
      </w:tblGrid>
      <w:tr>
        <w:tblPrEx/>
        <w:trPr>
          <w:trHeight w:val="314"/>
        </w:trPr>
        <w:tc>
          <w:tcPr>
            <w:tcW w:w="4820" w:type="dxa"/>
            <w:textDirection w:val="lrTb"/>
            <w:noWrap w:val="false"/>
          </w:tcPr>
          <w:p>
            <w:pPr>
              <w:pStyle w:val="894"/>
            </w:pPr>
            <w:r>
              <w:t xml:space="preserve">Покупатель:</w:t>
            </w:r>
            <w:r/>
          </w:p>
        </w:tc>
        <w:tc>
          <w:tcPr>
            <w:tcW w:w="4998" w:type="dxa"/>
            <w:textDirection w:val="lrTb"/>
            <w:noWrap w:val="false"/>
          </w:tcPr>
          <w:p>
            <w:pPr>
              <w:pStyle w:val="900"/>
              <w:ind w:left="-114" w:firstLine="0"/>
              <w:jc w:val="center"/>
              <w:rPr>
                <w:rFonts w:ascii="Times New Roman" w:hAnsi="Times New Roman" w:cs="Times New Roman"/>
                <w:b/>
              </w:rPr>
            </w:pPr>
            <w:r>
              <w:rPr>
                <w:rFonts w:ascii="Times New Roman" w:hAnsi="Times New Roman" w:cs="Times New Roman"/>
                <w:b/>
              </w:rPr>
              <w:t xml:space="preserve">Поставщик:</w:t>
            </w:r>
            <w:r>
              <w:rPr>
                <w:rFonts w:ascii="Times New Roman" w:hAnsi="Times New Roman" w:cs="Times New Roman"/>
                <w:b/>
              </w:rPr>
            </w:r>
            <w:r>
              <w:rPr>
                <w:rFonts w:ascii="Times New Roman" w:hAnsi="Times New Roman" w:cs="Times New Roman"/>
                <w:b/>
              </w:rPr>
            </w:r>
          </w:p>
          <w:p>
            <w:pPr>
              <w:pStyle w:val="900"/>
              <w:ind w:left="-114" w:firstLine="0"/>
              <w:jc w:val="center"/>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tc>
      </w:tr>
      <w:tr>
        <w:tblPrEx/>
        <w:trPr>
          <w:trHeight w:val="314"/>
        </w:trPr>
        <w:tc>
          <w:tcPr>
            <w:tcW w:w="4820" w:type="dxa"/>
            <w:textDirection w:val="lrTb"/>
            <w:noWrap w:val="false"/>
          </w:tcPr>
          <w:p>
            <w:pPr>
              <w:pStyle w:val="894"/>
            </w:pPr>
            <w:r>
              <w:t xml:space="preserve">АО «ДГК»</w:t>
            </w:r>
            <w:r/>
          </w:p>
        </w:tc>
        <w:tc>
          <w:tcPr>
            <w:tcW w:w="4998" w:type="dxa"/>
            <w:textDirection w:val="lrTb"/>
            <w:noWrap w:val="false"/>
          </w:tcPr>
          <w:p>
            <w:pPr>
              <w:pStyle w:val="900"/>
              <w:ind w:firstLine="0"/>
              <w:jc w:val="center"/>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tc>
      </w:tr>
      <w:tr>
        <w:tblPrEx/>
        <w:trPr/>
        <w:tc>
          <w:tcPr>
            <w:tcW w:w="4820" w:type="dxa"/>
            <w:textDirection w:val="lrTb"/>
            <w:noWrap w:val="false"/>
          </w:tcPr>
          <w:p>
            <w:pPr>
              <w:pStyle w:val="900"/>
              <w:ind w:firstLine="0"/>
              <w:rPr>
                <w:rFonts w:ascii="Times New Roman" w:hAnsi="Times New Roman" w:cs="Times New Roman"/>
              </w:rPr>
            </w:pPr>
            <w:r>
              <w:rPr>
                <w:rFonts w:ascii="Times New Roman" w:hAnsi="Times New Roman" w:cs="Times New Roman"/>
              </w:rPr>
              <w:t xml:space="preserve">Место нахождения: Российская Федерация, </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г. Хабаровск. </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Адрес: 680000, Хабаровский край, </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г. Хабаровск, Фрунзе, 49  </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ИНН 1434031363, КПП 997650001, </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ОКПО 76727851, БИК 040813608</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Дальневосточный Банк Сбербанка РФ</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г. Хабаровск</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р/с 407 028 102 700 000 088 18</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к/с 301 018 106 000 000 006 08 </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тел. (4212) ______</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 </w:t>
            </w:r>
            <w:bookmarkStart w:id="0" w:name="_GoBack"/>
            <w:r/>
            <w:bookmarkEnd w:id="0"/>
            <w:r>
              <w:rPr>
                <w:rFonts w:ascii="Times New Roman" w:hAnsi="Times New Roman" w:cs="Times New Roman"/>
              </w:rPr>
            </w:r>
            <w:r>
              <w:rPr>
                <w:rFonts w:ascii="Times New Roman" w:hAnsi="Times New Roman" w:cs="Times New Roman"/>
              </w:rPr>
            </w:r>
          </w:p>
        </w:tc>
        <w:tc>
          <w:tcPr>
            <w:tcW w:w="4998" w:type="dxa"/>
            <w:textDirection w:val="lrTb"/>
            <w:noWrap w:val="false"/>
          </w:tcPr>
          <w:p>
            <w:pPr>
              <w:pStyle w:val="900"/>
              <w:ind w:left="317" w:right="143" w:firstLine="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00"/>
              <w:ind w:left="317" w:right="143" w:firstLine="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00"/>
              <w:ind w:left="317" w:right="143" w:firstLine="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blPrEx/>
        <w:trPr>
          <w:trHeight w:val="625"/>
        </w:trPr>
        <w:tc>
          <w:tcPr>
            <w:tcW w:w="4820" w:type="dxa"/>
            <w:textDirection w:val="lrTb"/>
            <w:noWrap w:val="false"/>
          </w:tcPr>
          <w:p>
            <w:pPr>
              <w:pStyle w:val="900"/>
              <w:ind w:firstLine="0"/>
              <w:jc w:val="both"/>
              <w:rPr>
                <w:rFonts w:ascii="Times New Roman" w:hAnsi="Times New Roman" w:cs="Times New Roman"/>
              </w:rPr>
            </w:pPr>
            <w:r>
              <w:rPr>
                <w:rFonts w:ascii="Times New Roman" w:hAnsi="Times New Roman" w:cs="Times New Roman"/>
              </w:rPr>
              <w:t xml:space="preserve">_______________________ _____________</w:t>
            </w:r>
            <w:r>
              <w:rPr>
                <w:rFonts w:ascii="Times New Roman" w:hAnsi="Times New Roman" w:cs="Times New Roman"/>
              </w:rPr>
            </w:r>
            <w:r>
              <w:rPr>
                <w:rFonts w:ascii="Times New Roman" w:hAnsi="Times New Roman" w:cs="Times New Roman"/>
              </w:rPr>
            </w:r>
          </w:p>
        </w:tc>
        <w:tc>
          <w:tcPr>
            <w:tcW w:w="4998" w:type="dxa"/>
            <w:textDirection w:val="lrTb"/>
            <w:noWrap w:val="false"/>
          </w:tcPr>
          <w:p>
            <w:pPr>
              <w:pStyle w:val="900"/>
              <w:ind w:firstLine="0"/>
              <w:rPr>
                <w:rFonts w:ascii="Times New Roman" w:hAnsi="Times New Roman" w:cs="Times New Roman"/>
              </w:rPr>
            </w:pPr>
            <w:r>
              <w:rPr>
                <w:rFonts w:ascii="Times New Roman" w:hAnsi="Times New Roman" w:cs="Times New Roman"/>
              </w:rPr>
              <w:t xml:space="preserve">_____________________ </w:t>
            </w:r>
            <w:r>
              <w:rPr>
                <w:rFonts w:ascii="Times New Roman" w:hAnsi="Times New Roman" w:cs="Times New Roman"/>
              </w:rPr>
            </w:r>
            <w:r>
              <w:rPr>
                <w:rFonts w:ascii="Times New Roman" w:hAnsi="Times New Roman" w:cs="Times New Roman"/>
              </w:rPr>
            </w:r>
          </w:p>
        </w:tc>
      </w:tr>
    </w:tbl>
    <w:p>
      <w:pPr>
        <w:pStyle w:val="900"/>
        <w:ind w:firstLine="0"/>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sectPr>
      <w:footerReference w:type="default" r:id="rId9"/>
      <w:footerReference w:type="first" r:id="rId10"/>
      <w:footnotePr/>
      <w:endnotePr/>
      <w:type w:val="nextPage"/>
      <w:pgSz w:w="11907" w:h="16840" w:orient="portrait"/>
      <w:pgMar w:top="1276" w:right="567" w:bottom="1816" w:left="1418" w:header="720" w:footer="284" w:gutter="0"/>
      <w:pgNumType w:start="1"/>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Wingdings">
    <w:panose1 w:val="05010000000000000000"/>
  </w:font>
  <w:font w:name="Symbol">
    <w:panose1 w:val="05010000000000000000"/>
  </w:font>
  <w:font w:name="Calibri">
    <w:panose1 w:val="020F0502020204030204"/>
  </w:font>
  <w:font w:name="Tahoma">
    <w:panose1 w:val="020B0604030504040204"/>
  </w:font>
  <w:font w:name="Courier New">
    <w:panose1 w:val="020703090202050204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097628886"/>
      <w:docPartObj>
        <w:docPartGallery w:val="Page Numbers (Bottom of Page)"/>
        <w:docPartUnique w:val="true"/>
      </w:docPartObj>
      <w:rPr/>
    </w:sdtPr>
    <w:sdtContent>
      <w:p>
        <w:pPr>
          <w:pStyle w:val="908"/>
          <w:jc w:val="center"/>
        </w:pPr>
        <w:r>
          <w:rPr>
            <w:sz w:val="20"/>
          </w:rPr>
          <w:fldChar w:fldCharType="begin"/>
        </w:r>
        <w:r>
          <w:rPr>
            <w:sz w:val="20"/>
          </w:rPr>
          <w:instrText xml:space="preserve">PAGE   \* MERGEFORMAT</w:instrText>
        </w:r>
        <w:r>
          <w:rPr>
            <w:sz w:val="20"/>
          </w:rPr>
          <w:fldChar w:fldCharType="separate"/>
        </w:r>
        <w:r>
          <w:rPr>
            <w:sz w:val="20"/>
          </w:rPr>
          <w:t xml:space="preserve">7</w:t>
        </w:r>
        <w:r>
          <w:rPr>
            <w:sz w:val="20"/>
          </w:rPr>
          <w:fldChar w:fldCharType="end"/>
        </w:r>
        <w:r/>
      </w:p>
    </w:sdtContent>
  </w:sdt>
  <w:p>
    <w:pPr>
      <w:pStyle w:val="908"/>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2029528845"/>
      <w:docPartObj>
        <w:docPartGallery w:val="Page Numbers (Bottom of Page)"/>
        <w:docPartUnique w:val="true"/>
      </w:docPartObj>
      <w:rPr/>
    </w:sdtPr>
    <w:sdtContent>
      <w:p>
        <w:pPr>
          <w:pStyle w:val="908"/>
          <w:jc w:val="center"/>
        </w:pPr>
        <w:r>
          <w:rPr>
            <w:sz w:val="20"/>
          </w:rPr>
          <w:fldChar w:fldCharType="begin"/>
        </w:r>
        <w:r>
          <w:rPr>
            <w:sz w:val="20"/>
          </w:rPr>
          <w:instrText xml:space="preserve">PAGE   \* MERGEFORMAT</w:instrText>
        </w:r>
        <w:r>
          <w:rPr>
            <w:sz w:val="20"/>
          </w:rPr>
          <w:fldChar w:fldCharType="separate"/>
        </w:r>
        <w:r>
          <w:rPr>
            <w:sz w:val="20"/>
          </w:rPr>
          <w:t xml:space="preserve">1</w:t>
        </w:r>
        <w:r>
          <w:rPr>
            <w:sz w:val="20"/>
          </w:rPr>
          <w:fldChar w:fldCharType="end"/>
        </w:r>
        <w:r/>
      </w:p>
    </w:sdtContent>
  </w:sdt>
  <w:p>
    <w:pPr>
      <w:pStyle w:val="908"/>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2204" w:hanging="360"/>
      </w:pPr>
      <w:rPr>
        <w:rFonts w:hint="default"/>
      </w:rPr>
    </w:lvl>
    <w:lvl w:ilvl="1">
      <w:start w:val="4"/>
      <w:numFmt w:val="decimal"/>
      <w:isLgl/>
      <w:suff w:val="tab"/>
      <w:lvlText w:val="%1.%2."/>
      <w:lvlJc w:val="left"/>
      <w:pPr>
        <w:ind w:left="960" w:hanging="420"/>
      </w:pPr>
      <w:rPr>
        <w:rFonts w:hint="default"/>
      </w:rPr>
    </w:lvl>
    <w:lvl w:ilvl="2">
      <w:start w:val="1"/>
      <w:numFmt w:val="decimal"/>
      <w:isLgl/>
      <w:suff w:val="tab"/>
      <w:lvlText w:val="%1.%2.%3."/>
      <w:lvlJc w:val="left"/>
      <w:pPr>
        <w:ind w:left="1440" w:hanging="720"/>
      </w:pPr>
      <w:rPr>
        <w:rFonts w:hint="default"/>
      </w:rPr>
    </w:lvl>
    <w:lvl w:ilvl="3">
      <w:start w:val="1"/>
      <w:numFmt w:val="decimal"/>
      <w:isLgl/>
      <w:suff w:val="tab"/>
      <w:lvlText w:val="%1.%2.%3.%4."/>
      <w:lvlJc w:val="left"/>
      <w:pPr>
        <w:ind w:left="1620" w:hanging="720"/>
      </w:pPr>
      <w:rPr>
        <w:rFonts w:hint="default"/>
      </w:rPr>
    </w:lvl>
    <w:lvl w:ilvl="4">
      <w:start w:val="1"/>
      <w:numFmt w:val="decimal"/>
      <w:isLgl/>
      <w:suff w:val="tab"/>
      <w:lvlText w:val="%1.%2.%3.%4.%5."/>
      <w:lvlJc w:val="left"/>
      <w:pPr>
        <w:ind w:left="2160" w:hanging="1080"/>
      </w:pPr>
      <w:rPr>
        <w:rFonts w:hint="default"/>
      </w:rPr>
    </w:lvl>
    <w:lvl w:ilvl="5">
      <w:start w:val="1"/>
      <w:numFmt w:val="decimal"/>
      <w:isLgl/>
      <w:suff w:val="tab"/>
      <w:lvlText w:val="%1.%2.%3.%4.%5.%6."/>
      <w:lvlJc w:val="left"/>
      <w:pPr>
        <w:ind w:left="2340" w:hanging="1080"/>
      </w:pPr>
      <w:rPr>
        <w:rFonts w:hint="default"/>
      </w:rPr>
    </w:lvl>
    <w:lvl w:ilvl="6">
      <w:start w:val="1"/>
      <w:numFmt w:val="decimal"/>
      <w:isLgl/>
      <w:suff w:val="tab"/>
      <w:lvlText w:val="%1.%2.%3.%4.%5.%6.%7."/>
      <w:lvlJc w:val="left"/>
      <w:pPr>
        <w:ind w:left="2880" w:hanging="1440"/>
      </w:pPr>
      <w:rPr>
        <w:rFonts w:hint="default"/>
      </w:rPr>
    </w:lvl>
    <w:lvl w:ilvl="7">
      <w:start w:val="1"/>
      <w:numFmt w:val="decimal"/>
      <w:isLgl/>
      <w:suff w:val="tab"/>
      <w:lvlText w:val="%1.%2.%3.%4.%5.%6.%7.%8."/>
      <w:lvlJc w:val="left"/>
      <w:pPr>
        <w:ind w:left="3060" w:hanging="1440"/>
      </w:pPr>
      <w:rPr>
        <w:rFonts w:hint="default"/>
      </w:rPr>
    </w:lvl>
    <w:lvl w:ilvl="8">
      <w:start w:val="1"/>
      <w:numFmt w:val="decimal"/>
      <w:isLgl/>
      <w:suff w:val="tab"/>
      <w:lvlText w:val="%1.%2.%3.%4.%5.%6.%7.%8.%9."/>
      <w:lvlJc w:val="left"/>
      <w:pPr>
        <w:ind w:left="3600" w:hanging="1800"/>
      </w:pPr>
      <w:rPr>
        <w:rFonts w:hint="default"/>
      </w:r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3"/>
      <w:numFmt w:val="decimal"/>
      <w:isLgl w:val="false"/>
      <w:suff w:val="tab"/>
      <w:lvlText w:val="%1."/>
      <w:lvlJc w:val="left"/>
      <w:pPr>
        <w:ind w:left="720" w:hanging="360"/>
      </w:pPr>
      <w:rPr>
        <w:rFonts w:hint="default"/>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720" w:hanging="360"/>
      </w:pPr>
    </w:lvl>
    <w:lvl w:ilvl="1">
      <w:start w:val="9"/>
      <w:numFmt w:val="decimal"/>
      <w:isLgl/>
      <w:suff w:val="tab"/>
      <w:lvlText w:val="%1.%2."/>
      <w:lvlJc w:val="left"/>
      <w:pPr>
        <w:ind w:left="927" w:hanging="360"/>
      </w:pPr>
      <w:rPr>
        <w:rFonts w:hint="default"/>
      </w:rPr>
    </w:lvl>
    <w:lvl w:ilvl="2">
      <w:start w:val="1"/>
      <w:numFmt w:val="decimal"/>
      <w:isLgl/>
      <w:suff w:val="tab"/>
      <w:lvlText w:val="%1.%2.%3."/>
      <w:lvlJc w:val="left"/>
      <w:pPr>
        <w:ind w:left="1494" w:hanging="720"/>
      </w:pPr>
      <w:rPr>
        <w:rFonts w:hint="default"/>
      </w:rPr>
    </w:lvl>
    <w:lvl w:ilvl="3">
      <w:start w:val="1"/>
      <w:numFmt w:val="decimal"/>
      <w:isLgl/>
      <w:suff w:val="tab"/>
      <w:lvlText w:val="%1.%2.%3.%4."/>
      <w:lvlJc w:val="left"/>
      <w:pPr>
        <w:ind w:left="1701" w:hanging="720"/>
      </w:pPr>
      <w:rPr>
        <w:rFonts w:hint="default"/>
      </w:rPr>
    </w:lvl>
    <w:lvl w:ilvl="4">
      <w:start w:val="1"/>
      <w:numFmt w:val="decimal"/>
      <w:isLgl/>
      <w:suff w:val="tab"/>
      <w:lvlText w:val="%1.%2.%3.%4.%5."/>
      <w:lvlJc w:val="left"/>
      <w:pPr>
        <w:ind w:left="2268" w:hanging="1080"/>
      </w:pPr>
      <w:rPr>
        <w:rFonts w:hint="default"/>
      </w:rPr>
    </w:lvl>
    <w:lvl w:ilvl="5">
      <w:start w:val="1"/>
      <w:numFmt w:val="decimal"/>
      <w:isLgl/>
      <w:suff w:val="tab"/>
      <w:lvlText w:val="%1.%2.%3.%4.%5.%6."/>
      <w:lvlJc w:val="left"/>
      <w:pPr>
        <w:ind w:left="2475" w:hanging="1080"/>
      </w:pPr>
      <w:rPr>
        <w:rFonts w:hint="default"/>
      </w:rPr>
    </w:lvl>
    <w:lvl w:ilvl="6">
      <w:start w:val="1"/>
      <w:numFmt w:val="decimal"/>
      <w:isLgl/>
      <w:suff w:val="tab"/>
      <w:lvlText w:val="%1.%2.%3.%4.%5.%6.%7."/>
      <w:lvlJc w:val="left"/>
      <w:pPr>
        <w:ind w:left="3042" w:hanging="1440"/>
      </w:pPr>
      <w:rPr>
        <w:rFonts w:hint="default"/>
      </w:rPr>
    </w:lvl>
    <w:lvl w:ilvl="7">
      <w:start w:val="1"/>
      <w:numFmt w:val="decimal"/>
      <w:isLgl/>
      <w:suff w:val="tab"/>
      <w:lvlText w:val="%1.%2.%3.%4.%5.%6.%7.%8."/>
      <w:lvlJc w:val="left"/>
      <w:pPr>
        <w:ind w:left="3249" w:hanging="1440"/>
      </w:pPr>
      <w:rPr>
        <w:rFonts w:hint="default"/>
      </w:rPr>
    </w:lvl>
    <w:lvl w:ilvl="8">
      <w:start w:val="1"/>
      <w:numFmt w:val="decimal"/>
      <w:isLgl/>
      <w:suff w:val="tab"/>
      <w:lvlText w:val="%1.%2.%3.%4.%5.%6.%7.%8.%9."/>
      <w:lvlJc w:val="left"/>
      <w:pPr>
        <w:ind w:left="3816" w:hanging="1800"/>
      </w:pPr>
      <w:rPr>
        <w:rFonts w:hint="default"/>
      </w:rPr>
    </w:lvl>
  </w:abstractNum>
  <w:abstractNum w:abstractNumId="5">
    <w:multiLevelType w:val="hybridMultilevel"/>
    <w:lvl w:ilvl="0">
      <w:start w:val="1"/>
      <w:numFmt w:val="decimal"/>
      <w:isLgl w:val="false"/>
      <w:suff w:val="tab"/>
      <w:lvlText w:val="%1."/>
      <w:lvlJc w:val="left"/>
      <w:pPr>
        <w:ind w:left="675" w:hanging="675"/>
      </w:pPr>
      <w:rPr>
        <w:rFonts w:hint="default"/>
      </w:rPr>
    </w:lvl>
    <w:lvl w:ilvl="1">
      <w:start w:val="1"/>
      <w:numFmt w:val="decimal"/>
      <w:isLgl w:val="false"/>
      <w:suff w:val="tab"/>
      <w:lvlText w:val="%1.%2."/>
      <w:lvlJc w:val="left"/>
      <w:pPr>
        <w:ind w:left="1288" w:hanging="720"/>
      </w:pPr>
      <w:rPr>
        <w:rFonts w:hint="default"/>
      </w:rPr>
    </w:lvl>
    <w:lvl w:ilvl="2">
      <w:start w:val="2"/>
      <w:numFmt w:val="decimal"/>
      <w:isLgl w:val="false"/>
      <w:suff w:val="tab"/>
      <w:lvlText w:val="%1.%2.%3."/>
      <w:lvlJc w:val="left"/>
      <w:pPr>
        <w:ind w:left="4265" w:hanging="720"/>
      </w:pPr>
      <w:rPr>
        <w:rFonts w:hint="default"/>
      </w:rPr>
    </w:lvl>
    <w:lvl w:ilvl="3">
      <w:start w:val="1"/>
      <w:numFmt w:val="decimal"/>
      <w:isLgl w:val="false"/>
      <w:suff w:val="tab"/>
      <w:lvlText w:val="%1.%2.%3.%4."/>
      <w:lvlJc w:val="left"/>
      <w:pPr>
        <w:ind w:left="4483" w:hanging="1080"/>
      </w:pPr>
      <w:rPr>
        <w:rFonts w:hint="default"/>
        <w:color w:val="auto"/>
      </w:rPr>
    </w:lvl>
    <w:lvl w:ilvl="4">
      <w:start w:val="1"/>
      <w:numFmt w:val="decimal"/>
      <w:isLgl w:val="false"/>
      <w:suff w:val="tab"/>
      <w:lvlText w:val="%1.%2.%3.%4.%5."/>
      <w:lvlJc w:val="left"/>
      <w:pPr>
        <w:ind w:left="2520" w:hanging="1080"/>
      </w:pPr>
      <w:rPr>
        <w:rFonts w:hint="default"/>
      </w:rPr>
    </w:lvl>
    <w:lvl w:ilvl="5">
      <w:start w:val="1"/>
      <w:numFmt w:val="decimal"/>
      <w:isLgl w:val="false"/>
      <w:suff w:val="tab"/>
      <w:lvlText w:val="%1.%2.%3.%4.%5.%6."/>
      <w:lvlJc w:val="left"/>
      <w:pPr>
        <w:ind w:left="3240" w:hanging="1440"/>
      </w:pPr>
      <w:rPr>
        <w:rFonts w:hint="default"/>
      </w:rPr>
    </w:lvl>
    <w:lvl w:ilvl="6">
      <w:start w:val="1"/>
      <w:numFmt w:val="decimal"/>
      <w:isLgl w:val="false"/>
      <w:suff w:val="tab"/>
      <w:lvlText w:val="%1.%2.%3.%4.%5.%6.%7."/>
      <w:lvlJc w:val="left"/>
      <w:pPr>
        <w:ind w:left="3960" w:hanging="1800"/>
      </w:pPr>
      <w:rPr>
        <w:rFonts w:hint="default"/>
      </w:rPr>
    </w:lvl>
    <w:lvl w:ilvl="7">
      <w:start w:val="1"/>
      <w:numFmt w:val="decimal"/>
      <w:isLgl w:val="false"/>
      <w:suff w:val="tab"/>
      <w:lvlText w:val="%1.%2.%3.%4.%5.%6.%7.%8."/>
      <w:lvlJc w:val="left"/>
      <w:pPr>
        <w:ind w:left="4320" w:hanging="1800"/>
      </w:pPr>
      <w:rPr>
        <w:rFonts w:hint="default"/>
      </w:rPr>
    </w:lvl>
    <w:lvl w:ilvl="8">
      <w:start w:val="1"/>
      <w:numFmt w:val="decimal"/>
      <w:isLgl w:val="false"/>
      <w:suff w:val="tab"/>
      <w:lvlText w:val="%1.%2.%3.%4.%5.%6.%7.%8.%9."/>
      <w:lvlJc w:val="left"/>
      <w:pPr>
        <w:ind w:left="5040" w:hanging="2160"/>
      </w:pPr>
      <w:rPr>
        <w:rFonts w:hint="default"/>
      </w:rPr>
    </w:lvl>
  </w:abstractNum>
  <w:abstractNum w:abstractNumId="6">
    <w:multiLevelType w:val="hybridMultilevel"/>
    <w:lvl w:ilvl="0">
      <w:start w:val="1"/>
      <w:numFmt w:val="decimal"/>
      <w:isLgl w:val="false"/>
      <w:suff w:val="tab"/>
      <w:lvlText w:val="%1."/>
      <w:lvlJc w:val="left"/>
      <w:pPr>
        <w:ind w:left="928" w:hanging="360"/>
      </w:pPr>
    </w:lvl>
    <w:lvl w:ilvl="1">
      <w:start w:val="1"/>
      <w:numFmt w:val="decimal"/>
      <w:isLgl/>
      <w:suff w:val="tab"/>
      <w:lvlText w:val="%1.%2."/>
      <w:lvlJc w:val="left"/>
      <w:pPr>
        <w:ind w:left="1638" w:hanging="720"/>
      </w:pPr>
      <w:rPr>
        <w:rFonts w:hint="default"/>
      </w:rPr>
    </w:lvl>
    <w:lvl w:ilvl="2">
      <w:start w:val="1"/>
      <w:numFmt w:val="decimal"/>
      <w:isLgl/>
      <w:suff w:val="tab"/>
      <w:lvlText w:val="%1.%2.%3."/>
      <w:lvlJc w:val="left"/>
      <w:pPr>
        <w:ind w:left="1287" w:hanging="720"/>
      </w:pPr>
      <w:rPr>
        <w:rFonts w:hint="default"/>
        <w:b w:val="0"/>
      </w:rPr>
    </w:lvl>
    <w:lvl w:ilvl="3">
      <w:start w:val="1"/>
      <w:numFmt w:val="decimal"/>
      <w:isLgl/>
      <w:suff w:val="tab"/>
      <w:lvlText w:val="%1.%2.%3.%4."/>
      <w:lvlJc w:val="left"/>
      <w:pPr>
        <w:ind w:left="2215" w:hanging="1080"/>
      </w:pPr>
      <w:rPr>
        <w:rFonts w:hint="default"/>
      </w:rPr>
    </w:lvl>
    <w:lvl w:ilvl="4">
      <w:start w:val="1"/>
      <w:numFmt w:val="decimal"/>
      <w:isLgl/>
      <w:suff w:val="tab"/>
      <w:lvlText w:val="%1.%2.%3.%4.%5."/>
      <w:lvlJc w:val="left"/>
      <w:pPr>
        <w:ind w:left="1790" w:hanging="1080"/>
      </w:pPr>
      <w:rPr>
        <w:rFonts w:hint="default"/>
        <w:b w:val="0"/>
      </w:rPr>
    </w:lvl>
    <w:lvl w:ilvl="5">
      <w:start w:val="1"/>
      <w:numFmt w:val="decimal"/>
      <w:isLgl/>
      <w:suff w:val="tab"/>
      <w:lvlText w:val="%1.%2.%3.%4.%5.%6."/>
      <w:lvlJc w:val="left"/>
      <w:pPr>
        <w:ind w:left="2008" w:hanging="1440"/>
      </w:pPr>
      <w:rPr>
        <w:rFonts w:hint="default"/>
      </w:rPr>
    </w:lvl>
    <w:lvl w:ilvl="6">
      <w:start w:val="1"/>
      <w:numFmt w:val="decimal"/>
      <w:isLgl/>
      <w:suff w:val="tab"/>
      <w:lvlText w:val="%1.%2.%3.%4.%5.%6.%7."/>
      <w:lvlJc w:val="left"/>
      <w:pPr>
        <w:ind w:left="2368" w:hanging="1800"/>
      </w:pPr>
      <w:rPr>
        <w:rFonts w:hint="default"/>
      </w:rPr>
    </w:lvl>
    <w:lvl w:ilvl="7">
      <w:start w:val="1"/>
      <w:numFmt w:val="decimal"/>
      <w:isLgl/>
      <w:suff w:val="tab"/>
      <w:lvlText w:val="%1.%2.%3.%4.%5.%6.%7.%8."/>
      <w:lvlJc w:val="left"/>
      <w:pPr>
        <w:ind w:left="2368" w:hanging="1800"/>
      </w:pPr>
      <w:rPr>
        <w:rFonts w:hint="default"/>
      </w:rPr>
    </w:lvl>
    <w:lvl w:ilvl="8">
      <w:start w:val="1"/>
      <w:numFmt w:val="decimal"/>
      <w:isLgl/>
      <w:suff w:val="tab"/>
      <w:lvlText w:val="%1.%2.%3.%4.%5.%6.%7.%8.%9."/>
      <w:lvlJc w:val="left"/>
      <w:pPr>
        <w:ind w:left="2728" w:hanging="2160"/>
      </w:pPr>
      <w:rPr>
        <w:rFonts w:hint="default"/>
      </w:rPr>
    </w:lvl>
  </w:abstractNum>
  <w:abstractNum w:abstractNumId="7">
    <w:multiLevelType w:val="hybridMultilevel"/>
    <w:lvl w:ilvl="0">
      <w:start w:val="1"/>
      <w:numFmt w:val="bullet"/>
      <w:pStyle w:val="914"/>
      <w:isLgl w:val="false"/>
      <w:suff w:val="tab"/>
      <w:lvlText w:val=""/>
      <w:lvlJc w:val="left"/>
      <w:pPr>
        <w:ind w:left="720" w:hanging="360"/>
        <w:tabs>
          <w:tab w:val="num" w:pos="720" w:leader="none"/>
        </w:tabs>
      </w:pPr>
      <w:rPr>
        <w:rFonts w:hint="default" w:ascii="Symbol" w:hAnsi="Symbol" w:cs="Symbol"/>
      </w:rPr>
    </w:lvl>
    <w:lvl w:ilvl="1">
      <w:start w:val="1"/>
      <w:numFmt w:val="bullet"/>
      <w:pStyle w:val="915"/>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cs="Wingdings"/>
      </w:rPr>
    </w:lvl>
    <w:lvl w:ilvl="3">
      <w:start w:val="1"/>
      <w:numFmt w:val="bullet"/>
      <w:isLgl w:val="false"/>
      <w:suff w:val="tab"/>
      <w:lvlText w:val=""/>
      <w:lvlJc w:val="left"/>
      <w:pPr>
        <w:ind w:left="2880" w:hanging="360"/>
        <w:tabs>
          <w:tab w:val="num" w:pos="2880" w:leader="none"/>
        </w:tabs>
      </w:pPr>
      <w:rPr>
        <w:rFonts w:hint="default" w:ascii="Symbol" w:hAnsi="Symbol" w:cs="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cs="Wingdings"/>
      </w:rPr>
    </w:lvl>
    <w:lvl w:ilvl="6">
      <w:start w:val="1"/>
      <w:numFmt w:val="bullet"/>
      <w:isLgl w:val="false"/>
      <w:suff w:val="tab"/>
      <w:lvlText w:val=""/>
      <w:lvlJc w:val="left"/>
      <w:pPr>
        <w:ind w:left="5040" w:hanging="360"/>
        <w:tabs>
          <w:tab w:val="num" w:pos="5040" w:leader="none"/>
        </w:tabs>
      </w:pPr>
      <w:rPr>
        <w:rFonts w:hint="default" w:ascii="Symbol" w:hAnsi="Symbol" w:cs="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cs="Wingdings"/>
      </w:rPr>
    </w:lvl>
  </w:abstractNum>
  <w:abstractNum w:abstractNumId="8">
    <w:multiLevelType w:val="hybridMultilevel"/>
    <w:lvl w:ilvl="0">
      <w:start w:val="4"/>
      <w:numFmt w:val="decimal"/>
      <w:isLgl w:val="false"/>
      <w:suff w:val="tab"/>
      <w:lvlText w:val="%1."/>
      <w:lvlJc w:val="left"/>
      <w:pPr>
        <w:ind w:left="450" w:hanging="450"/>
      </w:pPr>
      <w:rPr>
        <w:rFonts w:hint="default"/>
      </w:rPr>
    </w:lvl>
    <w:lvl w:ilvl="1">
      <w:start w:val="8"/>
      <w:numFmt w:val="decimal"/>
      <w:isLgl w:val="false"/>
      <w:suff w:val="tab"/>
      <w:lvlText w:val="%1.%2."/>
      <w:lvlJc w:val="left"/>
      <w:pPr>
        <w:ind w:left="1288" w:hanging="720"/>
      </w:pPr>
      <w:rPr>
        <w:rFonts w:hint="default"/>
      </w:rPr>
    </w:lvl>
    <w:lvl w:ilvl="2">
      <w:start w:val="1"/>
      <w:numFmt w:val="decimal"/>
      <w:isLgl w:val="false"/>
      <w:suff w:val="tab"/>
      <w:lvlText w:val="%1.%2.%3."/>
      <w:lvlJc w:val="left"/>
      <w:pPr>
        <w:ind w:left="1856" w:hanging="720"/>
      </w:pPr>
      <w:rPr>
        <w:rFonts w:hint="default"/>
      </w:rPr>
    </w:lvl>
    <w:lvl w:ilvl="3">
      <w:start w:val="1"/>
      <w:numFmt w:val="decimal"/>
      <w:isLgl w:val="false"/>
      <w:suff w:val="tab"/>
      <w:lvlText w:val="%1.%2.%3.%4."/>
      <w:lvlJc w:val="left"/>
      <w:pPr>
        <w:ind w:left="2784" w:hanging="1080"/>
      </w:pPr>
      <w:rPr>
        <w:rFonts w:hint="default"/>
      </w:rPr>
    </w:lvl>
    <w:lvl w:ilvl="4">
      <w:start w:val="1"/>
      <w:numFmt w:val="decimal"/>
      <w:isLgl w:val="false"/>
      <w:suff w:val="tab"/>
      <w:lvlText w:val="%1.%2.%3.%4.%5."/>
      <w:lvlJc w:val="left"/>
      <w:pPr>
        <w:ind w:left="3352" w:hanging="1080"/>
      </w:pPr>
      <w:rPr>
        <w:rFonts w:hint="default"/>
      </w:rPr>
    </w:lvl>
    <w:lvl w:ilvl="5">
      <w:start w:val="1"/>
      <w:numFmt w:val="decimal"/>
      <w:isLgl w:val="false"/>
      <w:suff w:val="tab"/>
      <w:lvlText w:val="%1.%2.%3.%4.%5.%6."/>
      <w:lvlJc w:val="left"/>
      <w:pPr>
        <w:ind w:left="4280" w:hanging="1440"/>
      </w:pPr>
      <w:rPr>
        <w:rFonts w:hint="default"/>
      </w:rPr>
    </w:lvl>
    <w:lvl w:ilvl="6">
      <w:start w:val="1"/>
      <w:numFmt w:val="decimal"/>
      <w:isLgl w:val="false"/>
      <w:suff w:val="tab"/>
      <w:lvlText w:val="%1.%2.%3.%4.%5.%6.%7."/>
      <w:lvlJc w:val="left"/>
      <w:pPr>
        <w:ind w:left="5208" w:hanging="1800"/>
      </w:pPr>
      <w:rPr>
        <w:rFonts w:hint="default"/>
      </w:rPr>
    </w:lvl>
    <w:lvl w:ilvl="7">
      <w:start w:val="1"/>
      <w:numFmt w:val="decimal"/>
      <w:isLgl w:val="false"/>
      <w:suff w:val="tab"/>
      <w:lvlText w:val="%1.%2.%3.%4.%5.%6.%7.%8."/>
      <w:lvlJc w:val="left"/>
      <w:pPr>
        <w:ind w:left="5776" w:hanging="1800"/>
      </w:pPr>
      <w:rPr>
        <w:rFonts w:hint="default"/>
      </w:rPr>
    </w:lvl>
    <w:lvl w:ilvl="8">
      <w:start w:val="1"/>
      <w:numFmt w:val="decimal"/>
      <w:isLgl w:val="false"/>
      <w:suff w:val="tab"/>
      <w:lvlText w:val="%1.%2.%3.%4.%5.%6.%7.%8.%9."/>
      <w:lvlJc w:val="left"/>
      <w:pPr>
        <w:ind w:left="6704" w:hanging="2160"/>
      </w:pPr>
      <w:rPr>
        <w:rFonts w:hint="default"/>
      </w:rPr>
    </w:lvl>
  </w:abstractNum>
  <w:abstractNum w:abstractNumId="9">
    <w:multiLevelType w:val="hybridMultilevel"/>
    <w:lvl w:ilvl="0">
      <w:start w:val="9"/>
      <w:numFmt w:val="decimal"/>
      <w:isLgl w:val="false"/>
      <w:suff w:val="tab"/>
      <w:lvlText w:val="%1."/>
      <w:lvlJc w:val="left"/>
      <w:pPr>
        <w:ind w:left="720" w:hanging="360"/>
      </w:pPr>
      <w:rPr>
        <w:rFonts w:hint="default"/>
      </w:rPr>
    </w:lvl>
    <w:lvl w:ilvl="1">
      <w:start w:val="1"/>
      <w:numFmt w:val="decimal"/>
      <w:isLgl/>
      <w:suff w:val="tab"/>
      <w:lvlText w:val="%1.%2."/>
      <w:lvlJc w:val="left"/>
      <w:pPr>
        <w:ind w:left="720" w:hanging="360"/>
      </w:pPr>
      <w:rPr>
        <w:rFonts w:hint="default"/>
        <w:color w:val="000000"/>
      </w:rPr>
    </w:lvl>
    <w:lvl w:ilvl="2">
      <w:start w:val="1"/>
      <w:numFmt w:val="decimal"/>
      <w:isLgl/>
      <w:suff w:val="tab"/>
      <w:lvlText w:val="%1.%2.%3."/>
      <w:lvlJc w:val="left"/>
      <w:pPr>
        <w:ind w:left="1080" w:hanging="720"/>
      </w:pPr>
      <w:rPr>
        <w:rFonts w:hint="default"/>
        <w:color w:val="000000"/>
      </w:rPr>
    </w:lvl>
    <w:lvl w:ilvl="3">
      <w:start w:val="1"/>
      <w:numFmt w:val="decimal"/>
      <w:isLgl/>
      <w:suff w:val="tab"/>
      <w:lvlText w:val="%1.%2.%3.%4."/>
      <w:lvlJc w:val="left"/>
      <w:pPr>
        <w:ind w:left="1080" w:hanging="720"/>
      </w:pPr>
      <w:rPr>
        <w:rFonts w:hint="default"/>
        <w:color w:val="000000"/>
      </w:rPr>
    </w:lvl>
    <w:lvl w:ilvl="4">
      <w:start w:val="1"/>
      <w:numFmt w:val="decimal"/>
      <w:isLgl/>
      <w:suff w:val="tab"/>
      <w:lvlText w:val="%1.%2.%3.%4.%5."/>
      <w:lvlJc w:val="left"/>
      <w:pPr>
        <w:ind w:left="1440" w:hanging="1080"/>
      </w:pPr>
      <w:rPr>
        <w:rFonts w:hint="default"/>
        <w:color w:val="000000"/>
      </w:rPr>
    </w:lvl>
    <w:lvl w:ilvl="5">
      <w:start w:val="1"/>
      <w:numFmt w:val="decimal"/>
      <w:isLgl/>
      <w:suff w:val="tab"/>
      <w:lvlText w:val="%1.%2.%3.%4.%5.%6."/>
      <w:lvlJc w:val="left"/>
      <w:pPr>
        <w:ind w:left="1440" w:hanging="1080"/>
      </w:pPr>
      <w:rPr>
        <w:rFonts w:hint="default"/>
        <w:color w:val="000000"/>
      </w:rPr>
    </w:lvl>
    <w:lvl w:ilvl="6">
      <w:start w:val="1"/>
      <w:numFmt w:val="decimal"/>
      <w:isLgl/>
      <w:suff w:val="tab"/>
      <w:lvlText w:val="%1.%2.%3.%4.%5.%6.%7."/>
      <w:lvlJc w:val="left"/>
      <w:pPr>
        <w:ind w:left="1800" w:hanging="1440"/>
      </w:pPr>
      <w:rPr>
        <w:rFonts w:hint="default"/>
        <w:color w:val="000000"/>
      </w:rPr>
    </w:lvl>
    <w:lvl w:ilvl="7">
      <w:start w:val="1"/>
      <w:numFmt w:val="decimal"/>
      <w:isLgl/>
      <w:suff w:val="tab"/>
      <w:lvlText w:val="%1.%2.%3.%4.%5.%6.%7.%8."/>
      <w:lvlJc w:val="left"/>
      <w:pPr>
        <w:ind w:left="1800" w:hanging="1440"/>
      </w:pPr>
      <w:rPr>
        <w:rFonts w:hint="default"/>
        <w:color w:val="000000"/>
      </w:rPr>
    </w:lvl>
    <w:lvl w:ilvl="8">
      <w:start w:val="1"/>
      <w:numFmt w:val="decimal"/>
      <w:isLgl/>
      <w:suff w:val="tab"/>
      <w:lvlText w:val="%1.%2.%3.%4.%5.%6.%7.%8.%9."/>
      <w:lvlJc w:val="left"/>
      <w:pPr>
        <w:ind w:left="2160" w:hanging="1800"/>
      </w:pPr>
      <w:rPr>
        <w:rFonts w:hint="default"/>
        <w:color w:val="000000"/>
      </w:rPr>
    </w:lvl>
  </w:abstractNum>
  <w:abstractNum w:abstractNumId="10">
    <w:multiLevelType w:val="hybridMultilevel"/>
    <w:lvl w:ilvl="0">
      <w:start w:val="1"/>
      <w:numFmt w:val="decimal"/>
      <w:isLgl w:val="false"/>
      <w:suff w:val="tab"/>
      <w:lvlText w:val="%1."/>
      <w:lvlJc w:val="left"/>
      <w:pPr>
        <w:ind w:left="360" w:hanging="360"/>
        <w:tabs>
          <w:tab w:val="num" w:pos="0" w:leader="none"/>
        </w:tabs>
      </w:pPr>
      <w:rPr>
        <w:b/>
      </w:rPr>
    </w:lvl>
    <w:lvl w:ilvl="1">
      <w:start w:val="1"/>
      <w:numFmt w:val="decimal"/>
      <w:isLgl w:val="false"/>
      <w:suff w:val="tab"/>
      <w:lvlText w:val="%1.%2."/>
      <w:lvlJc w:val="left"/>
      <w:pPr>
        <w:ind w:left="432" w:hanging="432"/>
        <w:tabs>
          <w:tab w:val="num" w:pos="0" w:leader="none"/>
        </w:tabs>
      </w:pPr>
    </w:lvl>
    <w:lvl w:ilvl="2">
      <w:start w:val="1"/>
      <w:numFmt w:val="decimal"/>
      <w:isLgl w:val="false"/>
      <w:suff w:val="tab"/>
      <w:lvlText w:val="%1.%2.%3."/>
      <w:lvlJc w:val="left"/>
      <w:pPr>
        <w:ind w:left="1224" w:hanging="504"/>
        <w:tabs>
          <w:tab w:val="num" w:pos="0" w:leader="none"/>
        </w:tabs>
      </w:pPr>
      <w:rPr>
        <w:sz w:val="24"/>
        <w:szCs w:val="24"/>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num w:numId="1">
    <w:abstractNumId w:val="0"/>
  </w:num>
  <w:num w:numId="2">
    <w:abstractNumId w:val="7"/>
  </w:num>
  <w:num w:numId="3">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6"/>
  </w:num>
  <w:num w:numId="6">
    <w:abstractNumId w:val="2"/>
  </w:num>
  <w:num w:numId="7">
    <w:abstractNumId w:val="1"/>
  </w:num>
  <w:num w:numId="8">
    <w:abstractNumId w:val="3"/>
  </w:num>
  <w:num w:numId="9">
    <w:abstractNumId w:val="4"/>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24">
    <w:name w:val="Heading 1 Char"/>
    <w:basedOn w:val="895"/>
    <w:link w:val="894"/>
    <w:uiPriority w:val="9"/>
    <w:rPr>
      <w:rFonts w:ascii="Arial" w:hAnsi="Arial" w:eastAsia="Arial" w:cs="Arial"/>
      <w:sz w:val="40"/>
      <w:szCs w:val="40"/>
    </w:rPr>
  </w:style>
  <w:style w:type="paragraph" w:styleId="725">
    <w:name w:val="Heading 2"/>
    <w:basedOn w:val="893"/>
    <w:next w:val="893"/>
    <w:link w:val="726"/>
    <w:uiPriority w:val="9"/>
    <w:unhideWhenUsed/>
    <w:qFormat/>
    <w:pPr>
      <w:keepLines/>
      <w:keepNext/>
      <w:spacing w:before="360" w:after="200"/>
      <w:outlineLvl w:val="1"/>
    </w:pPr>
    <w:rPr>
      <w:rFonts w:ascii="Arial" w:hAnsi="Arial" w:eastAsia="Arial" w:cs="Arial"/>
      <w:sz w:val="34"/>
    </w:rPr>
  </w:style>
  <w:style w:type="character" w:styleId="726">
    <w:name w:val="Heading 2 Char"/>
    <w:basedOn w:val="895"/>
    <w:link w:val="725"/>
    <w:uiPriority w:val="9"/>
    <w:rPr>
      <w:rFonts w:ascii="Arial" w:hAnsi="Arial" w:eastAsia="Arial" w:cs="Arial"/>
      <w:sz w:val="34"/>
    </w:rPr>
  </w:style>
  <w:style w:type="paragraph" w:styleId="727">
    <w:name w:val="Heading 3"/>
    <w:basedOn w:val="893"/>
    <w:next w:val="893"/>
    <w:link w:val="728"/>
    <w:uiPriority w:val="9"/>
    <w:unhideWhenUsed/>
    <w:qFormat/>
    <w:pPr>
      <w:keepLines/>
      <w:keepNext/>
      <w:spacing w:before="320" w:after="200"/>
      <w:outlineLvl w:val="2"/>
    </w:pPr>
    <w:rPr>
      <w:rFonts w:ascii="Arial" w:hAnsi="Arial" w:eastAsia="Arial" w:cs="Arial"/>
      <w:sz w:val="30"/>
      <w:szCs w:val="30"/>
    </w:rPr>
  </w:style>
  <w:style w:type="character" w:styleId="728">
    <w:name w:val="Heading 3 Char"/>
    <w:basedOn w:val="895"/>
    <w:link w:val="727"/>
    <w:uiPriority w:val="9"/>
    <w:rPr>
      <w:rFonts w:ascii="Arial" w:hAnsi="Arial" w:eastAsia="Arial" w:cs="Arial"/>
      <w:sz w:val="30"/>
      <w:szCs w:val="30"/>
    </w:rPr>
  </w:style>
  <w:style w:type="paragraph" w:styleId="729">
    <w:name w:val="Heading 4"/>
    <w:basedOn w:val="893"/>
    <w:next w:val="893"/>
    <w:link w:val="730"/>
    <w:uiPriority w:val="9"/>
    <w:unhideWhenUsed/>
    <w:qFormat/>
    <w:pPr>
      <w:keepLines/>
      <w:keepNext/>
      <w:spacing w:before="320" w:after="200"/>
      <w:outlineLvl w:val="3"/>
    </w:pPr>
    <w:rPr>
      <w:rFonts w:ascii="Arial" w:hAnsi="Arial" w:eastAsia="Arial" w:cs="Arial"/>
      <w:b/>
      <w:bCs/>
      <w:sz w:val="26"/>
      <w:szCs w:val="26"/>
    </w:rPr>
  </w:style>
  <w:style w:type="character" w:styleId="730">
    <w:name w:val="Heading 4 Char"/>
    <w:basedOn w:val="895"/>
    <w:link w:val="729"/>
    <w:uiPriority w:val="9"/>
    <w:rPr>
      <w:rFonts w:ascii="Arial" w:hAnsi="Arial" w:eastAsia="Arial" w:cs="Arial"/>
      <w:b/>
      <w:bCs/>
      <w:sz w:val="26"/>
      <w:szCs w:val="26"/>
    </w:rPr>
  </w:style>
  <w:style w:type="paragraph" w:styleId="731">
    <w:name w:val="Heading 5"/>
    <w:basedOn w:val="893"/>
    <w:next w:val="893"/>
    <w:link w:val="732"/>
    <w:uiPriority w:val="9"/>
    <w:unhideWhenUsed/>
    <w:qFormat/>
    <w:pPr>
      <w:keepLines/>
      <w:keepNext/>
      <w:spacing w:before="320" w:after="200"/>
      <w:outlineLvl w:val="4"/>
    </w:pPr>
    <w:rPr>
      <w:rFonts w:ascii="Arial" w:hAnsi="Arial" w:eastAsia="Arial" w:cs="Arial"/>
      <w:b/>
      <w:bCs/>
      <w:sz w:val="24"/>
      <w:szCs w:val="24"/>
    </w:rPr>
  </w:style>
  <w:style w:type="character" w:styleId="732">
    <w:name w:val="Heading 5 Char"/>
    <w:basedOn w:val="895"/>
    <w:link w:val="731"/>
    <w:uiPriority w:val="9"/>
    <w:rPr>
      <w:rFonts w:ascii="Arial" w:hAnsi="Arial" w:eastAsia="Arial" w:cs="Arial"/>
      <w:b/>
      <w:bCs/>
      <w:sz w:val="24"/>
      <w:szCs w:val="24"/>
    </w:rPr>
  </w:style>
  <w:style w:type="paragraph" w:styleId="733">
    <w:name w:val="Heading 6"/>
    <w:basedOn w:val="893"/>
    <w:next w:val="893"/>
    <w:link w:val="734"/>
    <w:uiPriority w:val="9"/>
    <w:unhideWhenUsed/>
    <w:qFormat/>
    <w:pPr>
      <w:keepLines/>
      <w:keepNext/>
      <w:spacing w:before="320" w:after="200"/>
      <w:outlineLvl w:val="5"/>
    </w:pPr>
    <w:rPr>
      <w:rFonts w:ascii="Arial" w:hAnsi="Arial" w:eastAsia="Arial" w:cs="Arial"/>
      <w:b/>
      <w:bCs/>
      <w:sz w:val="22"/>
      <w:szCs w:val="22"/>
    </w:rPr>
  </w:style>
  <w:style w:type="character" w:styleId="734">
    <w:name w:val="Heading 6 Char"/>
    <w:basedOn w:val="895"/>
    <w:link w:val="733"/>
    <w:uiPriority w:val="9"/>
    <w:rPr>
      <w:rFonts w:ascii="Arial" w:hAnsi="Arial" w:eastAsia="Arial" w:cs="Arial"/>
      <w:b/>
      <w:bCs/>
      <w:sz w:val="22"/>
      <w:szCs w:val="22"/>
    </w:rPr>
  </w:style>
  <w:style w:type="paragraph" w:styleId="735">
    <w:name w:val="Heading 7"/>
    <w:basedOn w:val="893"/>
    <w:next w:val="893"/>
    <w:link w:val="736"/>
    <w:uiPriority w:val="9"/>
    <w:unhideWhenUsed/>
    <w:qFormat/>
    <w:pPr>
      <w:keepLines/>
      <w:keepNext/>
      <w:spacing w:before="320" w:after="200"/>
      <w:outlineLvl w:val="6"/>
    </w:pPr>
    <w:rPr>
      <w:rFonts w:ascii="Arial" w:hAnsi="Arial" w:eastAsia="Arial" w:cs="Arial"/>
      <w:b/>
      <w:bCs/>
      <w:i/>
      <w:iCs/>
      <w:sz w:val="22"/>
      <w:szCs w:val="22"/>
    </w:rPr>
  </w:style>
  <w:style w:type="character" w:styleId="736">
    <w:name w:val="Heading 7 Char"/>
    <w:basedOn w:val="895"/>
    <w:link w:val="735"/>
    <w:uiPriority w:val="9"/>
    <w:rPr>
      <w:rFonts w:ascii="Arial" w:hAnsi="Arial" w:eastAsia="Arial" w:cs="Arial"/>
      <w:b/>
      <w:bCs/>
      <w:i/>
      <w:iCs/>
      <w:sz w:val="22"/>
      <w:szCs w:val="22"/>
    </w:rPr>
  </w:style>
  <w:style w:type="paragraph" w:styleId="737">
    <w:name w:val="Heading 8"/>
    <w:basedOn w:val="893"/>
    <w:next w:val="893"/>
    <w:link w:val="738"/>
    <w:uiPriority w:val="9"/>
    <w:unhideWhenUsed/>
    <w:qFormat/>
    <w:pPr>
      <w:keepLines/>
      <w:keepNext/>
      <w:spacing w:before="320" w:after="200"/>
      <w:outlineLvl w:val="7"/>
    </w:pPr>
    <w:rPr>
      <w:rFonts w:ascii="Arial" w:hAnsi="Arial" w:eastAsia="Arial" w:cs="Arial"/>
      <w:i/>
      <w:iCs/>
      <w:sz w:val="22"/>
      <w:szCs w:val="22"/>
    </w:rPr>
  </w:style>
  <w:style w:type="character" w:styleId="738">
    <w:name w:val="Heading 8 Char"/>
    <w:basedOn w:val="895"/>
    <w:link w:val="737"/>
    <w:uiPriority w:val="9"/>
    <w:rPr>
      <w:rFonts w:ascii="Arial" w:hAnsi="Arial" w:eastAsia="Arial" w:cs="Arial"/>
      <w:i/>
      <w:iCs/>
      <w:sz w:val="22"/>
      <w:szCs w:val="22"/>
    </w:rPr>
  </w:style>
  <w:style w:type="paragraph" w:styleId="739">
    <w:name w:val="Heading 9"/>
    <w:basedOn w:val="893"/>
    <w:next w:val="893"/>
    <w:link w:val="740"/>
    <w:uiPriority w:val="9"/>
    <w:unhideWhenUsed/>
    <w:qFormat/>
    <w:pPr>
      <w:keepLines/>
      <w:keepNext/>
      <w:spacing w:before="320" w:after="200"/>
      <w:outlineLvl w:val="8"/>
    </w:pPr>
    <w:rPr>
      <w:rFonts w:ascii="Arial" w:hAnsi="Arial" w:eastAsia="Arial" w:cs="Arial"/>
      <w:i/>
      <w:iCs/>
      <w:sz w:val="21"/>
      <w:szCs w:val="21"/>
    </w:rPr>
  </w:style>
  <w:style w:type="character" w:styleId="740">
    <w:name w:val="Heading 9 Char"/>
    <w:basedOn w:val="895"/>
    <w:link w:val="739"/>
    <w:uiPriority w:val="9"/>
    <w:rPr>
      <w:rFonts w:ascii="Arial" w:hAnsi="Arial" w:eastAsia="Arial" w:cs="Arial"/>
      <w:i/>
      <w:iCs/>
      <w:sz w:val="21"/>
      <w:szCs w:val="21"/>
    </w:rPr>
  </w:style>
  <w:style w:type="paragraph" w:styleId="741">
    <w:name w:val="Title"/>
    <w:basedOn w:val="893"/>
    <w:next w:val="893"/>
    <w:link w:val="742"/>
    <w:uiPriority w:val="10"/>
    <w:qFormat/>
    <w:pPr>
      <w:contextualSpacing/>
      <w:spacing w:before="300" w:after="200"/>
    </w:pPr>
    <w:rPr>
      <w:sz w:val="48"/>
      <w:szCs w:val="48"/>
    </w:rPr>
  </w:style>
  <w:style w:type="character" w:styleId="742">
    <w:name w:val="Title Char"/>
    <w:basedOn w:val="895"/>
    <w:link w:val="741"/>
    <w:uiPriority w:val="10"/>
    <w:rPr>
      <w:sz w:val="48"/>
      <w:szCs w:val="48"/>
    </w:rPr>
  </w:style>
  <w:style w:type="paragraph" w:styleId="743">
    <w:name w:val="Subtitle"/>
    <w:basedOn w:val="893"/>
    <w:next w:val="893"/>
    <w:link w:val="744"/>
    <w:uiPriority w:val="11"/>
    <w:qFormat/>
    <w:pPr>
      <w:spacing w:before="200" w:after="200"/>
    </w:pPr>
    <w:rPr>
      <w:sz w:val="24"/>
      <w:szCs w:val="24"/>
    </w:rPr>
  </w:style>
  <w:style w:type="character" w:styleId="744">
    <w:name w:val="Subtitle Char"/>
    <w:basedOn w:val="895"/>
    <w:link w:val="743"/>
    <w:uiPriority w:val="11"/>
    <w:rPr>
      <w:sz w:val="24"/>
      <w:szCs w:val="24"/>
    </w:rPr>
  </w:style>
  <w:style w:type="paragraph" w:styleId="745">
    <w:name w:val="Quote"/>
    <w:basedOn w:val="893"/>
    <w:next w:val="893"/>
    <w:link w:val="746"/>
    <w:uiPriority w:val="29"/>
    <w:qFormat/>
    <w:pPr>
      <w:ind w:left="720" w:right="720"/>
    </w:pPr>
    <w:rPr>
      <w:i/>
    </w:rPr>
  </w:style>
  <w:style w:type="character" w:styleId="746">
    <w:name w:val="Quote Char"/>
    <w:link w:val="745"/>
    <w:uiPriority w:val="29"/>
    <w:rPr>
      <w:i/>
    </w:rPr>
  </w:style>
  <w:style w:type="paragraph" w:styleId="747">
    <w:name w:val="Intense Quote"/>
    <w:basedOn w:val="893"/>
    <w:next w:val="893"/>
    <w:link w:val="74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48">
    <w:name w:val="Intense Quote Char"/>
    <w:link w:val="747"/>
    <w:uiPriority w:val="30"/>
    <w:rPr>
      <w:i/>
    </w:rPr>
  </w:style>
  <w:style w:type="character" w:styleId="749">
    <w:name w:val="Header Char"/>
    <w:basedOn w:val="895"/>
    <w:link w:val="910"/>
    <w:uiPriority w:val="99"/>
  </w:style>
  <w:style w:type="character" w:styleId="750">
    <w:name w:val="Footer Char"/>
    <w:basedOn w:val="895"/>
    <w:link w:val="908"/>
    <w:uiPriority w:val="99"/>
  </w:style>
  <w:style w:type="paragraph" w:styleId="751">
    <w:name w:val="Caption"/>
    <w:basedOn w:val="893"/>
    <w:next w:val="893"/>
    <w:uiPriority w:val="35"/>
    <w:semiHidden/>
    <w:unhideWhenUsed/>
    <w:qFormat/>
    <w:pPr>
      <w:spacing w:line="276" w:lineRule="auto"/>
    </w:pPr>
    <w:rPr>
      <w:b/>
      <w:bCs/>
      <w:color w:val="4f81bd" w:themeColor="accent1"/>
      <w:sz w:val="18"/>
      <w:szCs w:val="18"/>
    </w:rPr>
  </w:style>
  <w:style w:type="character" w:styleId="752">
    <w:name w:val="Caption Char"/>
    <w:basedOn w:val="751"/>
    <w:link w:val="908"/>
    <w:uiPriority w:val="99"/>
  </w:style>
  <w:style w:type="table" w:styleId="753">
    <w:name w:val="Table Grid Light"/>
    <w:basedOn w:val="89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54">
    <w:name w:val="Plain Table 1"/>
    <w:basedOn w:val="89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55">
    <w:name w:val="Plain Table 2"/>
    <w:basedOn w:val="896"/>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56">
    <w:name w:val="Plain Table 3"/>
    <w:basedOn w:val="89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57">
    <w:name w:val="Plain Table 4"/>
    <w:basedOn w:val="89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58">
    <w:name w:val="Plain Table 5"/>
    <w:basedOn w:val="89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59">
    <w:name w:val="Grid Table 1 Light"/>
    <w:basedOn w:val="896"/>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60">
    <w:name w:val="Grid Table 1 Light - Accent 1"/>
    <w:basedOn w:val="89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61">
    <w:name w:val="Grid Table 1 Light - Accent 2"/>
    <w:basedOn w:val="89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62">
    <w:name w:val="Grid Table 1 Light - Accent 3"/>
    <w:basedOn w:val="89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3">
    <w:name w:val="Grid Table 1 Light - Accent 4"/>
    <w:basedOn w:val="89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64">
    <w:name w:val="Grid Table 1 Light - Accent 5"/>
    <w:basedOn w:val="89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65">
    <w:name w:val="Grid Table 1 Light - Accent 6"/>
    <w:basedOn w:val="89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66">
    <w:name w:val="Grid Table 2"/>
    <w:basedOn w:val="89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67">
    <w:name w:val="Grid Table 2 - Accent 1"/>
    <w:basedOn w:val="89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68">
    <w:name w:val="Grid Table 2 - Accent 2"/>
    <w:basedOn w:val="89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69">
    <w:name w:val="Grid Table 2 - Accent 3"/>
    <w:basedOn w:val="89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70">
    <w:name w:val="Grid Table 2 - Accent 4"/>
    <w:basedOn w:val="89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71">
    <w:name w:val="Grid Table 2 - Accent 5"/>
    <w:basedOn w:val="89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72">
    <w:name w:val="Grid Table 2 - Accent 6"/>
    <w:basedOn w:val="89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3">
    <w:name w:val="Grid Table 3"/>
    <w:basedOn w:val="89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4">
    <w:name w:val="Grid Table 3 - Accent 1"/>
    <w:basedOn w:val="89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5">
    <w:name w:val="Grid Table 3 - Accent 2"/>
    <w:basedOn w:val="89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6">
    <w:name w:val="Grid Table 3 - Accent 3"/>
    <w:basedOn w:val="89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7">
    <w:name w:val="Grid Table 3 - Accent 4"/>
    <w:basedOn w:val="89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8">
    <w:name w:val="Grid Table 3 - Accent 5"/>
    <w:basedOn w:val="89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9">
    <w:name w:val="Grid Table 3 - Accent 6"/>
    <w:basedOn w:val="89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0">
    <w:name w:val="Grid Table 4"/>
    <w:basedOn w:val="896"/>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1">
    <w:name w:val="Grid Table 4 - Accent 1"/>
    <w:basedOn w:val="896"/>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2">
    <w:name w:val="Grid Table 4 - Accent 2"/>
    <w:basedOn w:val="896"/>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3">
    <w:name w:val="Grid Table 4 - Accent 3"/>
    <w:basedOn w:val="896"/>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4">
    <w:name w:val="Grid Table 4 - Accent 4"/>
    <w:basedOn w:val="896"/>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85">
    <w:name w:val="Grid Table 4 - Accent 5"/>
    <w:basedOn w:val="896"/>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86">
    <w:name w:val="Grid Table 4 - Accent 6"/>
    <w:basedOn w:val="89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87">
    <w:name w:val="Grid Table 5 Dark"/>
    <w:basedOn w:val="8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88">
    <w:name w:val="Grid Table 5 Dark- Accent 1"/>
    <w:basedOn w:val="8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89">
    <w:name w:val="Grid Table 5 Dark - Accent 2"/>
    <w:basedOn w:val="8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90">
    <w:name w:val="Grid Table 5 Dark - Accent 3"/>
    <w:basedOn w:val="8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91">
    <w:name w:val="Grid Table 5 Dark- Accent 4"/>
    <w:basedOn w:val="8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92">
    <w:name w:val="Grid Table 5 Dark - Accent 5"/>
    <w:basedOn w:val="8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93">
    <w:name w:val="Grid Table 5 Dark - Accent 6"/>
    <w:basedOn w:val="8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94">
    <w:name w:val="Grid Table 6 Colorful"/>
    <w:basedOn w:val="896"/>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95">
    <w:name w:val="Grid Table 6 Colorful - Accent 1"/>
    <w:basedOn w:val="896"/>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96">
    <w:name w:val="Grid Table 6 Colorful - Accent 2"/>
    <w:basedOn w:val="89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97">
    <w:name w:val="Grid Table 6 Colorful - Accent 3"/>
    <w:basedOn w:val="896"/>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98">
    <w:name w:val="Grid Table 6 Colorful - Accent 4"/>
    <w:basedOn w:val="89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99">
    <w:name w:val="Grid Table 6 Colorful - Accent 5"/>
    <w:basedOn w:val="896"/>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800">
    <w:name w:val="Grid Table 6 Colorful - Accent 6"/>
    <w:basedOn w:val="89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801">
    <w:name w:val="Grid Table 7 Colorful"/>
    <w:basedOn w:val="896"/>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2">
    <w:name w:val="Grid Table 7 Colorful - Accent 1"/>
    <w:basedOn w:val="896"/>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3">
    <w:name w:val="Grid Table 7 Colorful - Accent 2"/>
    <w:basedOn w:val="896"/>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04">
    <w:name w:val="Grid Table 7 Colorful - Accent 3"/>
    <w:basedOn w:val="896"/>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05">
    <w:name w:val="Grid Table 7 Colorful - Accent 4"/>
    <w:basedOn w:val="896"/>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06">
    <w:name w:val="Grid Table 7 Colorful - Accent 5"/>
    <w:basedOn w:val="896"/>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07">
    <w:name w:val="Grid Table 7 Colorful - Accent 6"/>
    <w:basedOn w:val="89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08">
    <w:name w:val="List Table 1 Light"/>
    <w:basedOn w:val="896"/>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09">
    <w:name w:val="List Table 1 Light - Accent 1"/>
    <w:basedOn w:val="896"/>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10">
    <w:name w:val="List Table 1 Light - Accent 2"/>
    <w:basedOn w:val="896"/>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11">
    <w:name w:val="List Table 1 Light - Accent 3"/>
    <w:basedOn w:val="896"/>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12">
    <w:name w:val="List Table 1 Light - Accent 4"/>
    <w:basedOn w:val="896"/>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3">
    <w:name w:val="List Table 1 Light - Accent 5"/>
    <w:basedOn w:val="896"/>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14">
    <w:name w:val="List Table 1 Light - Accent 6"/>
    <w:basedOn w:val="896"/>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15">
    <w:name w:val="List Table 2"/>
    <w:basedOn w:val="896"/>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16">
    <w:name w:val="List Table 2 - Accent 1"/>
    <w:basedOn w:val="896"/>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17">
    <w:name w:val="List Table 2 - Accent 2"/>
    <w:basedOn w:val="896"/>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18">
    <w:name w:val="List Table 2 - Accent 3"/>
    <w:basedOn w:val="896"/>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19">
    <w:name w:val="List Table 2 - Accent 4"/>
    <w:basedOn w:val="896"/>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20">
    <w:name w:val="List Table 2 - Accent 5"/>
    <w:basedOn w:val="896"/>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21">
    <w:name w:val="List Table 2 - Accent 6"/>
    <w:basedOn w:val="89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22">
    <w:name w:val="List Table 3"/>
    <w:basedOn w:val="89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3">
    <w:name w:val="List Table 3 - Accent 1"/>
    <w:basedOn w:val="896"/>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24">
    <w:name w:val="List Table 3 - Accent 2"/>
    <w:basedOn w:val="89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825">
    <w:name w:val="List Table 3 - Accent 3"/>
    <w:basedOn w:val="896"/>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826">
    <w:name w:val="List Table 3 - Accent 4"/>
    <w:basedOn w:val="89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827">
    <w:name w:val="List Table 3 - Accent 5"/>
    <w:basedOn w:val="896"/>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828">
    <w:name w:val="List Table 3 - Accent 6"/>
    <w:basedOn w:val="89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829">
    <w:name w:val="List Table 4"/>
    <w:basedOn w:val="89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0">
    <w:name w:val="List Table 4 - Accent 1"/>
    <w:basedOn w:val="896"/>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31">
    <w:name w:val="List Table 4 - Accent 2"/>
    <w:basedOn w:val="896"/>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832">
    <w:name w:val="List Table 4 - Accent 3"/>
    <w:basedOn w:val="896"/>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833">
    <w:name w:val="List Table 4 - Accent 4"/>
    <w:basedOn w:val="896"/>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834">
    <w:name w:val="List Table 4 - Accent 5"/>
    <w:basedOn w:val="896"/>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835">
    <w:name w:val="List Table 4 - Accent 6"/>
    <w:basedOn w:val="89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836">
    <w:name w:val="List Table 5 Dark"/>
    <w:basedOn w:val="896"/>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7">
    <w:name w:val="List Table 5 Dark - Accent 1"/>
    <w:basedOn w:val="896"/>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8">
    <w:name w:val="List Table 5 Dark - Accent 2"/>
    <w:basedOn w:val="896"/>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9">
    <w:name w:val="List Table 5 Dark - Accent 3"/>
    <w:basedOn w:val="896"/>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0">
    <w:name w:val="List Table 5 Dark - Accent 4"/>
    <w:basedOn w:val="896"/>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1">
    <w:name w:val="List Table 5 Dark - Accent 5"/>
    <w:basedOn w:val="896"/>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2">
    <w:name w:val="List Table 5 Dark - Accent 6"/>
    <w:basedOn w:val="89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3">
    <w:name w:val="List Table 6 Colorful"/>
    <w:basedOn w:val="896"/>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44">
    <w:name w:val="List Table 6 Colorful - Accent 1"/>
    <w:basedOn w:val="896"/>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845">
    <w:name w:val="List Table 6 Colorful - Accent 2"/>
    <w:basedOn w:val="896"/>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846">
    <w:name w:val="List Table 6 Colorful - Accent 3"/>
    <w:basedOn w:val="896"/>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847">
    <w:name w:val="List Table 6 Colorful - Accent 4"/>
    <w:basedOn w:val="896"/>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848">
    <w:name w:val="List Table 6 Colorful - Accent 5"/>
    <w:basedOn w:val="896"/>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849">
    <w:name w:val="List Table 6 Colorful - Accent 6"/>
    <w:basedOn w:val="89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850">
    <w:name w:val="List Table 7 Colorful"/>
    <w:basedOn w:val="896"/>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51">
    <w:name w:val="List Table 7 Colorful - Accent 1"/>
    <w:basedOn w:val="896"/>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852">
    <w:name w:val="List Table 7 Colorful - Accent 2"/>
    <w:basedOn w:val="896"/>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853">
    <w:name w:val="List Table 7 Colorful - Accent 3"/>
    <w:basedOn w:val="896"/>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854">
    <w:name w:val="List Table 7 Colorful - Accent 4"/>
    <w:basedOn w:val="896"/>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855">
    <w:name w:val="List Table 7 Colorful - Accent 5"/>
    <w:basedOn w:val="896"/>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856">
    <w:name w:val="List Table 7 Colorful - Accent 6"/>
    <w:basedOn w:val="89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857">
    <w:name w:val="Lined - Accent"/>
    <w:basedOn w:val="8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58">
    <w:name w:val="Lined - Accent 1"/>
    <w:basedOn w:val="8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59">
    <w:name w:val="Lined - Accent 2"/>
    <w:basedOn w:val="8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60">
    <w:name w:val="Lined - Accent 3"/>
    <w:basedOn w:val="8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61">
    <w:name w:val="Lined - Accent 4"/>
    <w:basedOn w:val="8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62">
    <w:name w:val="Lined - Accent 5"/>
    <w:basedOn w:val="8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63">
    <w:name w:val="Lined - Accent 6"/>
    <w:basedOn w:val="8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64">
    <w:name w:val="Bordered &amp; Lined - Accent"/>
    <w:basedOn w:val="896"/>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5">
    <w:name w:val="Bordered &amp; Lined - Accent 1"/>
    <w:basedOn w:val="896"/>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66">
    <w:name w:val="Bordered &amp; Lined - Accent 2"/>
    <w:basedOn w:val="896"/>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67">
    <w:name w:val="Bordered &amp; Lined - Accent 3"/>
    <w:basedOn w:val="896"/>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68">
    <w:name w:val="Bordered &amp; Lined - Accent 4"/>
    <w:basedOn w:val="896"/>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69">
    <w:name w:val="Bordered &amp; Lined - Accent 5"/>
    <w:basedOn w:val="896"/>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70">
    <w:name w:val="Bordered &amp; Lined - Accent 6"/>
    <w:basedOn w:val="89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71">
    <w:name w:val="Bordered"/>
    <w:basedOn w:val="896"/>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72">
    <w:name w:val="Bordered - Accent 1"/>
    <w:basedOn w:val="89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3">
    <w:name w:val="Bordered - Accent 2"/>
    <w:basedOn w:val="89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74">
    <w:name w:val="Bordered - Accent 3"/>
    <w:basedOn w:val="89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75">
    <w:name w:val="Bordered - Accent 4"/>
    <w:basedOn w:val="89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76">
    <w:name w:val="Bordered - Accent 5"/>
    <w:basedOn w:val="89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77">
    <w:name w:val="Bordered - Accent 6"/>
    <w:basedOn w:val="89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78">
    <w:name w:val="Footnote Text Char"/>
    <w:link w:val="904"/>
    <w:uiPriority w:val="99"/>
    <w:rPr>
      <w:sz w:val="18"/>
    </w:rPr>
  </w:style>
  <w:style w:type="paragraph" w:styleId="879">
    <w:name w:val="endnote text"/>
    <w:basedOn w:val="893"/>
    <w:link w:val="880"/>
    <w:uiPriority w:val="99"/>
    <w:semiHidden/>
    <w:unhideWhenUsed/>
    <w:pPr>
      <w:spacing w:after="0" w:line="240" w:lineRule="auto"/>
    </w:pPr>
    <w:rPr>
      <w:sz w:val="20"/>
    </w:rPr>
  </w:style>
  <w:style w:type="character" w:styleId="880">
    <w:name w:val="Endnote Text Char"/>
    <w:link w:val="879"/>
    <w:uiPriority w:val="99"/>
    <w:rPr>
      <w:sz w:val="20"/>
    </w:rPr>
  </w:style>
  <w:style w:type="character" w:styleId="881">
    <w:name w:val="endnote reference"/>
    <w:basedOn w:val="895"/>
    <w:uiPriority w:val="99"/>
    <w:semiHidden/>
    <w:unhideWhenUsed/>
    <w:rPr>
      <w:vertAlign w:val="superscript"/>
    </w:rPr>
  </w:style>
  <w:style w:type="paragraph" w:styleId="882">
    <w:name w:val="toc 1"/>
    <w:basedOn w:val="893"/>
    <w:next w:val="893"/>
    <w:uiPriority w:val="39"/>
    <w:unhideWhenUsed/>
    <w:pPr>
      <w:ind w:left="0" w:right="0" w:firstLine="0"/>
      <w:spacing w:after="57"/>
    </w:pPr>
  </w:style>
  <w:style w:type="paragraph" w:styleId="883">
    <w:name w:val="toc 2"/>
    <w:basedOn w:val="893"/>
    <w:next w:val="893"/>
    <w:uiPriority w:val="39"/>
    <w:unhideWhenUsed/>
    <w:pPr>
      <w:ind w:left="283" w:right="0" w:firstLine="0"/>
      <w:spacing w:after="57"/>
    </w:pPr>
  </w:style>
  <w:style w:type="paragraph" w:styleId="884">
    <w:name w:val="toc 3"/>
    <w:basedOn w:val="893"/>
    <w:next w:val="893"/>
    <w:uiPriority w:val="39"/>
    <w:unhideWhenUsed/>
    <w:pPr>
      <w:ind w:left="567" w:right="0" w:firstLine="0"/>
      <w:spacing w:after="57"/>
    </w:pPr>
  </w:style>
  <w:style w:type="paragraph" w:styleId="885">
    <w:name w:val="toc 4"/>
    <w:basedOn w:val="893"/>
    <w:next w:val="893"/>
    <w:uiPriority w:val="39"/>
    <w:unhideWhenUsed/>
    <w:pPr>
      <w:ind w:left="850" w:right="0" w:firstLine="0"/>
      <w:spacing w:after="57"/>
    </w:pPr>
  </w:style>
  <w:style w:type="paragraph" w:styleId="886">
    <w:name w:val="toc 5"/>
    <w:basedOn w:val="893"/>
    <w:next w:val="893"/>
    <w:uiPriority w:val="39"/>
    <w:unhideWhenUsed/>
    <w:pPr>
      <w:ind w:left="1134" w:right="0" w:firstLine="0"/>
      <w:spacing w:after="57"/>
    </w:pPr>
  </w:style>
  <w:style w:type="paragraph" w:styleId="887">
    <w:name w:val="toc 6"/>
    <w:basedOn w:val="893"/>
    <w:next w:val="893"/>
    <w:uiPriority w:val="39"/>
    <w:unhideWhenUsed/>
    <w:pPr>
      <w:ind w:left="1417" w:right="0" w:firstLine="0"/>
      <w:spacing w:after="57"/>
    </w:pPr>
  </w:style>
  <w:style w:type="paragraph" w:styleId="888">
    <w:name w:val="toc 7"/>
    <w:basedOn w:val="893"/>
    <w:next w:val="893"/>
    <w:uiPriority w:val="39"/>
    <w:unhideWhenUsed/>
    <w:pPr>
      <w:ind w:left="1701" w:right="0" w:firstLine="0"/>
      <w:spacing w:after="57"/>
    </w:pPr>
  </w:style>
  <w:style w:type="paragraph" w:styleId="889">
    <w:name w:val="toc 8"/>
    <w:basedOn w:val="893"/>
    <w:next w:val="893"/>
    <w:uiPriority w:val="39"/>
    <w:unhideWhenUsed/>
    <w:pPr>
      <w:ind w:left="1984" w:right="0" w:firstLine="0"/>
      <w:spacing w:after="57"/>
    </w:pPr>
  </w:style>
  <w:style w:type="paragraph" w:styleId="890">
    <w:name w:val="toc 9"/>
    <w:basedOn w:val="893"/>
    <w:next w:val="893"/>
    <w:uiPriority w:val="39"/>
    <w:unhideWhenUsed/>
    <w:pPr>
      <w:ind w:left="2268" w:right="0" w:firstLine="0"/>
      <w:spacing w:after="57"/>
    </w:pPr>
  </w:style>
  <w:style w:type="paragraph" w:styleId="891">
    <w:name w:val="TOC Heading"/>
    <w:uiPriority w:val="39"/>
    <w:unhideWhenUsed/>
  </w:style>
  <w:style w:type="paragraph" w:styleId="892">
    <w:name w:val="table of figures"/>
    <w:basedOn w:val="893"/>
    <w:next w:val="893"/>
    <w:uiPriority w:val="99"/>
    <w:unhideWhenUsed/>
    <w:pPr>
      <w:spacing w:after="0" w:afterAutospacing="0"/>
    </w:pPr>
  </w:style>
  <w:style w:type="paragraph" w:styleId="893" w:default="1">
    <w:name w:val="Normal"/>
    <w:qFormat/>
    <w:rPr>
      <w:sz w:val="24"/>
    </w:rPr>
  </w:style>
  <w:style w:type="paragraph" w:styleId="894">
    <w:name w:val="Heading 1"/>
    <w:basedOn w:val="893"/>
    <w:next w:val="893"/>
    <w:link w:val="921"/>
    <w:uiPriority w:val="9"/>
    <w:qFormat/>
    <w:pPr>
      <w:jc w:val="center"/>
      <w:keepNext/>
      <w:outlineLvl w:val="0"/>
    </w:pPr>
    <w:rPr>
      <w:b/>
      <w:szCs w:val="24"/>
    </w:rPr>
  </w:style>
  <w:style w:type="character" w:styleId="895" w:default="1">
    <w:name w:val="Default Paragraph Font"/>
    <w:uiPriority w:val="1"/>
    <w:semiHidden/>
    <w:unhideWhenUsed/>
  </w:style>
  <w:style w:type="table" w:styleId="896" w:default="1">
    <w:name w:val="Normal Table"/>
    <w:uiPriority w:val="99"/>
    <w:semiHidden/>
    <w:unhideWhenUsed/>
    <w:tblPr>
      <w:tblInd w:w="0" w:type="dxa"/>
      <w:tblCellMar>
        <w:left w:w="108" w:type="dxa"/>
        <w:top w:w="0" w:type="dxa"/>
        <w:right w:w="108" w:type="dxa"/>
        <w:bottom w:w="0" w:type="dxa"/>
      </w:tblCellMar>
    </w:tblPr>
  </w:style>
  <w:style w:type="numbering" w:styleId="897" w:default="1">
    <w:name w:val="No List"/>
    <w:uiPriority w:val="99"/>
    <w:semiHidden/>
    <w:unhideWhenUsed/>
  </w:style>
  <w:style w:type="paragraph" w:styleId="898" w:customStyle="1">
    <w:name w:val="ConsTitle"/>
    <w:rPr>
      <w:rFonts w:ascii="Arial" w:hAnsi="Arial" w:cs="Arial"/>
      <w:b/>
      <w:bCs/>
      <w:sz w:val="16"/>
      <w:szCs w:val="16"/>
    </w:rPr>
  </w:style>
  <w:style w:type="paragraph" w:styleId="899" w:customStyle="1">
    <w:name w:val="ConsNonformat"/>
    <w:rPr>
      <w:rFonts w:ascii="Courier New" w:hAnsi="Courier New" w:cs="Courier New"/>
    </w:rPr>
  </w:style>
  <w:style w:type="paragraph" w:styleId="900" w:customStyle="1">
    <w:name w:val="ConsNormal"/>
    <w:link w:val="912"/>
    <w:pPr>
      <w:ind w:firstLine="720"/>
    </w:pPr>
    <w:rPr>
      <w:rFonts w:ascii="Arial" w:hAnsi="Arial" w:cs="Arial"/>
      <w:sz w:val="24"/>
      <w:szCs w:val="24"/>
    </w:rPr>
  </w:style>
  <w:style w:type="paragraph" w:styleId="901" w:customStyle="1">
    <w:name w:val="ConsCell"/>
    <w:rPr>
      <w:rFonts w:ascii="Arial" w:hAnsi="Arial" w:cs="Arial"/>
      <w:sz w:val="24"/>
      <w:szCs w:val="24"/>
    </w:rPr>
  </w:style>
  <w:style w:type="paragraph" w:styleId="902">
    <w:name w:val="Body Text Indent"/>
    <w:basedOn w:val="893"/>
    <w:semiHidden/>
    <w:pPr>
      <w:ind w:firstLine="720"/>
      <w:jc w:val="both"/>
    </w:pPr>
    <w:rPr>
      <w:sz w:val="28"/>
    </w:rPr>
  </w:style>
  <w:style w:type="paragraph" w:styleId="903">
    <w:name w:val="Body Text"/>
    <w:basedOn w:val="893"/>
    <w:semiHidden/>
    <w:pPr>
      <w:jc w:val="both"/>
    </w:pPr>
    <w:rPr>
      <w:szCs w:val="24"/>
    </w:rPr>
  </w:style>
  <w:style w:type="paragraph" w:styleId="904">
    <w:name w:val="footnote text"/>
    <w:basedOn w:val="893"/>
    <w:link w:val="916"/>
    <w:uiPriority w:val="99"/>
    <w:rPr>
      <w:sz w:val="20"/>
    </w:rPr>
  </w:style>
  <w:style w:type="character" w:styleId="905">
    <w:name w:val="footnote reference"/>
    <w:semiHidden/>
    <w:rPr>
      <w:vertAlign w:val="superscript"/>
    </w:rPr>
  </w:style>
  <w:style w:type="character" w:styleId="906">
    <w:name w:val="annotation reference"/>
    <w:semiHidden/>
    <w:rPr>
      <w:sz w:val="16"/>
      <w:szCs w:val="16"/>
    </w:rPr>
  </w:style>
  <w:style w:type="paragraph" w:styleId="907">
    <w:name w:val="annotation text"/>
    <w:basedOn w:val="893"/>
    <w:link w:val="929"/>
    <w:semiHidden/>
    <w:rPr>
      <w:sz w:val="20"/>
    </w:rPr>
  </w:style>
  <w:style w:type="paragraph" w:styleId="908">
    <w:name w:val="Footer"/>
    <w:basedOn w:val="893"/>
    <w:link w:val="920"/>
    <w:uiPriority w:val="99"/>
    <w:pPr>
      <w:tabs>
        <w:tab w:val="center" w:pos="4677" w:leader="none"/>
        <w:tab w:val="right" w:pos="9355" w:leader="none"/>
      </w:tabs>
    </w:pPr>
  </w:style>
  <w:style w:type="character" w:styleId="909">
    <w:name w:val="page number"/>
    <w:basedOn w:val="895"/>
    <w:semiHidden/>
  </w:style>
  <w:style w:type="paragraph" w:styleId="910">
    <w:name w:val="Header"/>
    <w:basedOn w:val="893"/>
    <w:semiHidden/>
    <w:pPr>
      <w:tabs>
        <w:tab w:val="center" w:pos="4677" w:leader="none"/>
        <w:tab w:val="right" w:pos="9355" w:leader="none"/>
      </w:tabs>
    </w:pPr>
  </w:style>
  <w:style w:type="paragraph" w:styleId="911">
    <w:name w:val="Balloon Text"/>
    <w:basedOn w:val="893"/>
    <w:semiHidden/>
    <w:rPr>
      <w:rFonts w:ascii="Tahoma" w:hAnsi="Tahoma" w:cs="Tahoma"/>
      <w:sz w:val="16"/>
      <w:szCs w:val="16"/>
    </w:rPr>
  </w:style>
  <w:style w:type="character" w:styleId="912" w:customStyle="1">
    <w:name w:val="ConsNormal Знак"/>
    <w:link w:val="900"/>
    <w:rPr>
      <w:rFonts w:ascii="Arial" w:hAnsi="Arial" w:cs="Arial"/>
      <w:sz w:val="24"/>
      <w:szCs w:val="24"/>
    </w:rPr>
  </w:style>
  <w:style w:type="paragraph" w:styleId="913">
    <w:name w:val="Normal (Web)"/>
    <w:basedOn w:val="893"/>
    <w:uiPriority w:val="99"/>
    <w:semiHidden/>
    <w:unhideWhenUsed/>
    <w:pPr>
      <w:spacing w:before="100" w:beforeAutospacing="1" w:after="100" w:afterAutospacing="1"/>
    </w:pPr>
    <w:rPr>
      <w:szCs w:val="24"/>
    </w:rPr>
  </w:style>
  <w:style w:type="paragraph" w:styleId="914" w:customStyle="1">
    <w:name w:val="Пункт_1"/>
    <w:basedOn w:val="893"/>
    <w:pPr>
      <w:numPr>
        <w:ilvl w:val="0"/>
        <w:numId w:val="2"/>
      </w:numPr>
      <w:jc w:val="both"/>
      <w:keepNext/>
      <w:spacing w:line="360" w:lineRule="auto"/>
      <w:widowControl w:val="off"/>
    </w:pPr>
    <w:rPr>
      <w:b/>
      <w:bCs/>
      <w:sz w:val="28"/>
      <w:szCs w:val="28"/>
    </w:rPr>
  </w:style>
  <w:style w:type="paragraph" w:styleId="915" w:customStyle="1">
    <w:name w:val="Пункт_2"/>
    <w:basedOn w:val="893"/>
    <w:pPr>
      <w:numPr>
        <w:ilvl w:val="1"/>
        <w:numId w:val="2"/>
      </w:numPr>
      <w:jc w:val="both"/>
      <w:spacing w:line="360" w:lineRule="auto"/>
      <w:widowControl w:val="off"/>
    </w:pPr>
    <w:rPr>
      <w:sz w:val="28"/>
      <w:szCs w:val="28"/>
    </w:rPr>
  </w:style>
  <w:style w:type="character" w:styleId="916" w:customStyle="1">
    <w:name w:val="Текст сноски Знак"/>
    <w:link w:val="904"/>
    <w:uiPriority w:val="99"/>
  </w:style>
  <w:style w:type="paragraph" w:styleId="917" w:customStyle="1">
    <w:name w:val="Таблица текст"/>
    <w:basedOn w:val="893"/>
    <w:pPr>
      <w:ind w:left="57" w:right="57"/>
      <w:spacing w:before="40" w:after="40"/>
    </w:pPr>
  </w:style>
  <w:style w:type="paragraph" w:styleId="918">
    <w:name w:val="No Spacing"/>
    <w:uiPriority w:val="1"/>
    <w:qFormat/>
    <w:rPr>
      <w:rFonts w:ascii="Calibri" w:hAnsi="Calibri" w:eastAsia="Calibri"/>
      <w:sz w:val="22"/>
      <w:szCs w:val="22"/>
      <w:lang w:eastAsia="en-US"/>
    </w:rPr>
  </w:style>
  <w:style w:type="table" w:styleId="919">
    <w:name w:val="Table Grid"/>
    <w:basedOn w:val="896"/>
    <w:uiPriority w:val="59"/>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20" w:customStyle="1">
    <w:name w:val="Нижний колонтитул Знак"/>
    <w:link w:val="908"/>
    <w:uiPriority w:val="99"/>
    <w:rPr>
      <w:sz w:val="24"/>
    </w:rPr>
  </w:style>
  <w:style w:type="character" w:styleId="921" w:customStyle="1">
    <w:name w:val="Заголовок 1 Знак"/>
    <w:basedOn w:val="895"/>
    <w:link w:val="894"/>
    <w:uiPriority w:val="9"/>
    <w:rPr>
      <w:b/>
      <w:sz w:val="24"/>
      <w:szCs w:val="24"/>
    </w:rPr>
  </w:style>
  <w:style w:type="paragraph" w:styleId="922" w:customStyle="1">
    <w:name w:val="Default"/>
    <w:rPr>
      <w:color w:val="000000"/>
      <w:sz w:val="24"/>
      <w:szCs w:val="24"/>
    </w:rPr>
  </w:style>
  <w:style w:type="paragraph" w:styleId="923">
    <w:name w:val="List Paragraph"/>
    <w:basedOn w:val="893"/>
    <w:uiPriority w:val="34"/>
    <w:qFormat/>
    <w:pPr>
      <w:contextualSpacing/>
      <w:ind w:left="720"/>
    </w:pPr>
  </w:style>
  <w:style w:type="paragraph" w:styleId="924" w:customStyle="1">
    <w:name w:val="Знак Знак Знак2 Знак1"/>
    <w:basedOn w:val="893"/>
    <w:pPr>
      <w:spacing w:before="100" w:beforeAutospacing="1" w:after="100" w:afterAutospacing="1"/>
    </w:pPr>
    <w:rPr>
      <w:rFonts w:ascii="Tahoma" w:hAnsi="Tahoma"/>
      <w:sz w:val="20"/>
      <w:lang w:val="en-US" w:eastAsia="en-US"/>
    </w:rPr>
  </w:style>
  <w:style w:type="character" w:styleId="925">
    <w:name w:val="Hyperlink"/>
    <w:rPr>
      <w:color w:val="0066cc"/>
      <w:u w:val="single"/>
    </w:rPr>
  </w:style>
  <w:style w:type="character" w:styleId="926" w:customStyle="1">
    <w:name w:val="Сноска (2)_"/>
    <w:link w:val="927"/>
    <w:rPr>
      <w:shd w:val="clear" w:color="auto" w:fill="ffffff"/>
    </w:rPr>
  </w:style>
  <w:style w:type="paragraph" w:styleId="927" w:customStyle="1">
    <w:name w:val="Сноска (2)"/>
    <w:basedOn w:val="893"/>
    <w:link w:val="926"/>
    <w:pPr>
      <w:spacing w:before="300" w:after="480" w:line="0" w:lineRule="atLeast"/>
      <w:shd w:val="clear" w:color="auto" w:fill="ffffff"/>
    </w:pPr>
    <w:rPr>
      <w:sz w:val="20"/>
    </w:rPr>
  </w:style>
  <w:style w:type="paragraph" w:styleId="928">
    <w:name w:val="annotation subject"/>
    <w:basedOn w:val="907"/>
    <w:next w:val="907"/>
    <w:link w:val="930"/>
    <w:uiPriority w:val="99"/>
    <w:semiHidden/>
    <w:unhideWhenUsed/>
    <w:rPr>
      <w:b/>
      <w:bCs/>
    </w:rPr>
  </w:style>
  <w:style w:type="character" w:styleId="929" w:customStyle="1">
    <w:name w:val="Текст примечания Знак"/>
    <w:basedOn w:val="895"/>
    <w:link w:val="907"/>
    <w:semiHidden/>
  </w:style>
  <w:style w:type="character" w:styleId="930" w:customStyle="1">
    <w:name w:val="Тема примечания Знак"/>
    <w:basedOn w:val="929"/>
    <w:link w:val="928"/>
    <w:uiPriority w:val="99"/>
    <w:semiHidden/>
    <w:rPr>
      <w:b/>
      <w:bC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customXml" Target="../customXml/item1.xml" /><Relationship Id="rId12" Type="http://schemas.openxmlformats.org/officeDocument/2006/relationships/hyperlink" Target="https://www.diadoc.ru/" TargetMode="External"/><Relationship Id="rId13" Type="http://schemas.openxmlformats.org/officeDocument/2006/relationships/hyperlink" Target="mailto:ld@rushydro.ru" TargetMode="External"/><Relationship Id="rId14" Type="http://schemas.openxmlformats.org/officeDocument/2006/relationships/hyperlink" Target="consultantplus://offline/ref=94D5CE8889791A29DE57299515463A9D6134D8237B999C803E6F853513x2A2P" TargetMode="External"/><Relationship Id="rId15" Type="http://schemas.openxmlformats.org/officeDocument/2006/relationships/hyperlink" Target="consultantplus://offline/ref=94D5CE8889791A29DE57299515463A9D6135D2287D929C803E6F853513x2A2P" TargetMode="External"/><Relationship Id="rId16" Type="http://schemas.openxmlformats.org/officeDocument/2006/relationships/hyperlink" Target="consultantplus://offline/ref=79440D5123ABA6A25F43346AB59DBAAC7032C8E1556DA64FAED62E167F76889C2B7C475C32EFC59BJ8rDH"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6B93E-B614-44B8-AA4B-26D48A65A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Р7-Офис/2024.4.1.630</Application>
  <Company>Хабаровскэрго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ДОГОВОР ПОСТАВКИ</dc:title>
  <dc:subject/>
  <dc:creator>Глухих Павел Александрович</dc:creator>
  <cp:keywords/>
  <cp:lastModifiedBy>plevako_ov</cp:lastModifiedBy>
  <cp:revision>18</cp:revision>
  <dcterms:created xsi:type="dcterms:W3CDTF">2023-06-28T07:12:00Z</dcterms:created>
  <dcterms:modified xsi:type="dcterms:W3CDTF">2024-12-04T06:02:09Z</dcterms:modified>
</cp:coreProperties>
</file>