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Акционерное общество «Дальневосточная генерирующая компания»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table1"/>
            <w:r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pos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2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3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4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5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84"/>
        <w:gridCol w:w="611"/>
        <w:gridCol w:w="467"/>
        <w:gridCol w:w="466"/>
        <w:gridCol w:w="467"/>
        <w:gridCol w:w="466"/>
        <w:gridCol w:w="467"/>
        <w:gridCol w:w="467"/>
        <w:gridCol w:w="466"/>
        <w:gridCol w:w="467"/>
        <w:gridCol w:w="466"/>
        <w:gridCol w:w="467"/>
        <w:gridCol w:w="466"/>
        <w:gridCol w:w="467"/>
        <w:gridCol w:w="998"/>
        <w:gridCol w:w="556"/>
        <w:gridCol w:w="695"/>
        <w:gridCol w:w="556"/>
        <w:gridCol w:w="556"/>
        <w:gridCol w:w="556"/>
        <w:gridCol w:w="556"/>
        <w:gridCol w:w="556"/>
        <w:gridCol w:w="493"/>
      </w:tblGrid>
      <w:tr>
        <w:tblPrEx/>
        <w:trPr>
          <w:cantSplit/>
          <w:trHeight w:val="245"/>
        </w:trPr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ви</w:t>
            </w:r>
            <w:r>
              <w:rPr>
                <w:color w:val="000000"/>
                <w:sz w:val="20"/>
              </w:rPr>
              <w:t xml:space="preserve">дуал</w:t>
            </w:r>
            <w:r>
              <w:rPr>
                <w:color w:val="000000"/>
                <w:sz w:val="20"/>
              </w:rPr>
              <w:t xml:space="preserve">ь</w:t>
            </w:r>
            <w:r>
              <w:rPr>
                <w:color w:val="000000"/>
                <w:sz w:val="20"/>
              </w:rPr>
              <w:t xml:space="preserve">ный номер рабоч</w:t>
            </w:r>
            <w:r>
              <w:rPr>
                <w:color w:val="000000"/>
                <w:sz w:val="20"/>
              </w:rPr>
              <w:t xml:space="preserve">е</w:t>
            </w:r>
            <w:r>
              <w:rPr>
                <w:color w:val="000000"/>
                <w:sz w:val="20"/>
              </w:rPr>
              <w:t xml:space="preserve">го ме</w:t>
            </w:r>
            <w:r>
              <w:rPr>
                <w:color w:val="000000"/>
                <w:sz w:val="20"/>
              </w:rPr>
              <w:t xml:space="preserve">с</w:t>
            </w:r>
            <w:r>
              <w:rPr>
                <w:color w:val="000000"/>
                <w:sz w:val="20"/>
              </w:rPr>
              <w:t xml:space="preserve">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</w:rPr>
              <w:t xml:space="preserve">т</w:t>
            </w:r>
            <w:r>
              <w:rPr>
                <w:color w:val="000000"/>
                <w:sz w:val="20"/>
              </w:rPr>
              <w:t xml:space="preserve">ника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209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5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69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</w:rPr>
              <w:t xml:space="preserve">с</w:t>
            </w:r>
            <w:r>
              <w:rPr>
                <w:color w:val="000000"/>
                <w:sz w:val="16"/>
                <w:szCs w:val="16"/>
              </w:rPr>
              <w:t xml:space="preserve">л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го прим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СИЗ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5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</w:t>
            </w:r>
            <w:r>
              <w:rPr>
                <w:color w:val="000000"/>
                <w:sz w:val="16"/>
                <w:szCs w:val="16"/>
              </w:rPr>
              <w:t xml:space="preserve">да,нет</w:t>
            </w:r>
            <w:r>
              <w:rPr>
                <w:color w:val="000000"/>
                <w:sz w:val="16"/>
                <w:szCs w:val="16"/>
              </w:rPr>
              <w:t xml:space="preserve">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5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5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5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5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</w:t>
            </w:r>
            <w:r>
              <w:rPr>
                <w:sz w:val="16"/>
                <w:szCs w:val="16"/>
              </w:rPr>
              <w:t xml:space="preserve">питание  (</w:t>
            </w:r>
            <w:r>
              <w:rPr>
                <w:sz w:val="16"/>
                <w:szCs w:val="16"/>
              </w:rPr>
              <w:t xml:space="preserve">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9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r>
              <w:rPr>
                <w:color w:val="000000"/>
                <w:sz w:val="16"/>
                <w:szCs w:val="16"/>
              </w:rPr>
              <w:t xml:space="preserve">фиброгенного</w:t>
            </w:r>
            <w:r>
              <w:rPr>
                <w:color w:val="000000"/>
                <w:sz w:val="16"/>
                <w:szCs w:val="16"/>
              </w:rPr>
              <w:t xml:space="preserve"> действия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пряже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вого пр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56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695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56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56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56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56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56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93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6" w:name="table2"/>
            <w:r/>
            <w:bookmarkEnd w:id="6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 (680000, Хабаровский край, г. Хабаровск, ул. Фрунзе, 49)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Генерального директора по корпоративно-правовому управлению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Генерального директора по управлению ресурсами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 (680000, Хабаровский край, г. Хабаровск, ул. </w:t>
            </w:r>
            <w:r>
              <w:rPr>
                <w:b/>
                <w:sz w:val="18"/>
                <w:szCs w:val="18"/>
              </w:rPr>
              <w:t xml:space="preserve">Шеронова</w:t>
            </w:r>
            <w:r>
              <w:rPr>
                <w:b/>
                <w:sz w:val="18"/>
                <w:szCs w:val="18"/>
              </w:rPr>
              <w:t xml:space="preserve">, 65)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защите государственной тайны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АППАРАТ/ПРОИЗВОДСТВЕННО-ТЕХНИЧЕСКОЕ УПРАВЛНИЕ (680000, Хабаровский край, г. Хабаровск, ул. Фрунзе, 49)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планирования и анализа ТЭП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Группа сопровождения производственных программ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Группа сводной отчетности</w:t>
            </w:r>
            <w:r>
              <w:rPr>
                <w:i/>
                <w:sz w:val="18"/>
                <w:szCs w:val="18"/>
              </w:rPr>
              <w:tab/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АППАРАТ/УПРАВЛЕНИЕ ТОПЛИВООБЕСПЕЧЕНИЯ (680000, Хабаровский край, г. Хабаровск, ул. Фрунзе, 49)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поставок угольной продукции и контроля качества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АППАРАТ/УПРАВЛЕНИЕ НАДЕЖНОСТИ, ПРО</w:t>
            </w:r>
            <w:r>
              <w:rPr>
                <w:b/>
                <w:sz w:val="18"/>
                <w:szCs w:val="18"/>
              </w:rPr>
              <w:t xml:space="preserve">МЫШЛЕННОЙ БЕЗОПАСНОСТИ И ОХРАНЫ </w:t>
            </w:r>
            <w:r>
              <w:rPr>
                <w:b/>
                <w:sz w:val="18"/>
                <w:szCs w:val="18"/>
              </w:rPr>
              <w:t xml:space="preserve">ТРУДА  (</w:t>
            </w:r>
            <w:r>
              <w:rPr>
                <w:b/>
                <w:sz w:val="18"/>
                <w:szCs w:val="18"/>
              </w:rPr>
              <w:t xml:space="preserve">680000, Хабаровский край, г. Хабаровск, ул. Фрунзе, 49)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промышленной безопасности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управления-начальник отдела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экологии (680000, Хабаровский край, г. Хабаровск, ул. Шеронова,65)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АППАРАТ/УПРАВЛЕНИЕ ДЕЛАМИ (680000, Хабаровский край, г. Хабаровск, ул. Фрунзе, 49)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хозяйственного обеспечения</w:t>
            </w:r>
            <w:r>
              <w:rPr>
                <w:i/>
                <w:sz w:val="18"/>
                <w:szCs w:val="18"/>
              </w:rPr>
              <w:tab/>
            </w:r>
            <w:r>
              <w:rPr>
                <w:i/>
                <w:sz w:val="18"/>
                <w:szCs w:val="18"/>
              </w:rPr>
              <w:tab/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хозяйственного обеспечения/ Группа бытового обслуживания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специалист-заведующий хозяйством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организации документооборота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АППАРАТ/ГРУППА МОБИЛИЗАЦИОННОЙ РАБОТЫ (680000, Хабаровский край, г. Хабаровск, ул. Шеронова,65)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АППАРАТ/УПРАВЛЕНИЕ МАТЕРИАЛЬНО-ТЕХНИЧЕСКОГО ОБЕСПЕЧЕНИЯ (680000, Хабаровский край, г. Хабаровск, ул. Шеронова,65)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материально-технического снабжения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управления- начальник отдела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учета и реализации МТР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АППАРАТ/УПРАВЛЕНИЕ ЗАКУПОК (680000, Хабаровский край, г. Хабаровск, ул. Фрунзе, 49)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проведения закупок материалов и оборудования (680000, Хабаровский край, г. Хабаровск, ул. Фрунзе, 49)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проведения закупок работ и услуг (680000, Хабаровский край, г. Хабаровск, ул. Фрунзе, 49)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АППАРАТ/УПРАВЛЕНИЕ ЗАКУПОК (680000, Хабаровский край, г. Хабаровск, ул. Фрунзе, 49)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планирования закупок и отчетности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АППАРАТ/УПРАВЛЕНИЕ ИНВЕСТИЦИОННОЙ ДЕЯТЕЛЬНОСТИ (680000, Хабаровский край, г. Хабаровск, ул. Фрунзе, 49)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инвестиционного планирования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экономист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АППАРАТ/УПРАВЛЕНИЕ ИНВЕСТИЦИОННОЙ ДЕЯТЕЛЬНОСТИ (680000, Хабаровский край, г. Хабаровск, ул. Фрунзе, 49)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Группа сопровождения инвестиционных проектов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АППАРАТ/УПРАВЛЕНИЕ ИНФОРМАЦИОННЫХ ТЕХНОЛОГИЙ И СВЯЗИ (680000, Хабаровский край, г. Хабаровск, ул. Фрунзе, 49)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сопровождения производственных информационных систем</w:t>
            </w:r>
            <w:r>
              <w:rPr>
                <w:i/>
                <w:sz w:val="18"/>
                <w:szCs w:val="18"/>
              </w:rPr>
              <w:tab/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1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АППАРАТ/УПРАВЛЕНИЕ КОРПОРАТИВНЫХ КОММУНИКАЦИЙ (680000, Хабаровский край, г. Хабаровск, ул. Фрунзе, 49)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Группа по взаимодействию с органами власти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АППАРАТ/УПРАВЛЕНИЕ ТРАНСПОРТА И УЧЕТА ТЕПЛОВОЙ ЭНЕРГИИ (680000, Хабаровский край, г. Хабаровск, ул. </w:t>
            </w:r>
            <w:r>
              <w:rPr>
                <w:b/>
                <w:sz w:val="18"/>
                <w:szCs w:val="18"/>
              </w:rPr>
              <w:t xml:space="preserve">Шеронова</w:t>
            </w:r>
            <w:r>
              <w:rPr>
                <w:b/>
                <w:sz w:val="18"/>
                <w:szCs w:val="18"/>
              </w:rPr>
              <w:t xml:space="preserve">, 65)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по работе с транспортировщиками и приборами учета тепловой энергии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АППАРАТ/УПРАВЛЕНИЕ </w:t>
            </w:r>
            <w:r>
              <w:rPr>
                <w:b/>
                <w:sz w:val="18"/>
                <w:szCs w:val="18"/>
              </w:rPr>
              <w:t xml:space="preserve">ЭКСПЛУАТАЦИИ  (</w:t>
            </w:r>
            <w:r>
              <w:rPr>
                <w:b/>
                <w:sz w:val="18"/>
                <w:szCs w:val="18"/>
              </w:rPr>
              <w:t xml:space="preserve">680000, Хабаровский край, г. Хабаровск, ул. Фрунзе, 49)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Отдел эксплуатации тепломеханического оборудования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управления-начальник отдела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ИСПОЛНИТЕЛЬНЫЫЙЙ АППАРАТ/УПРАВЛЕНИЕ ПО РАБОТЕ С ПЕРСОНАЛОМ И ОРГАНИЗАЦИОННОМУ </w:t>
            </w:r>
            <w:r>
              <w:rPr>
                <w:b/>
                <w:sz w:val="18"/>
                <w:szCs w:val="18"/>
              </w:rPr>
              <w:t xml:space="preserve">РАЗВИТИЮ  (</w:t>
            </w:r>
            <w:r>
              <w:rPr>
                <w:b/>
                <w:sz w:val="18"/>
                <w:szCs w:val="18"/>
              </w:rPr>
              <w:t xml:space="preserve">680000, Хабаровский край, г. Хабаровск, ул. Фрунзе, 49)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учета кадров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управления-начальник отдела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Отдел социальных программ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АППАРАТ/ОТДЕЛ ГАЗООБЕСПЕЧЕНИЯ И ПОСТАВОК РЕЗЕРВНОГО ТОПЛИВА (680000, Хабаровский край, г. Хабаровск, ул. </w:t>
            </w:r>
            <w:r>
              <w:rPr>
                <w:b/>
                <w:sz w:val="18"/>
                <w:szCs w:val="18"/>
              </w:rPr>
              <w:t xml:space="preserve">Шеронова</w:t>
            </w:r>
            <w:r>
              <w:rPr>
                <w:b/>
                <w:sz w:val="18"/>
                <w:szCs w:val="18"/>
              </w:rPr>
              <w:t xml:space="preserve">, 65)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АППАРАТ/АВТОТРАНСПОРТНАЯ ГРУППА (680000, Хабаровский край, г. Хабаровск, ул. </w:t>
            </w:r>
            <w:r>
              <w:rPr>
                <w:b/>
                <w:sz w:val="18"/>
                <w:szCs w:val="18"/>
              </w:rPr>
              <w:t xml:space="preserve">Шеронова</w:t>
            </w:r>
            <w:r>
              <w:rPr>
                <w:b/>
                <w:sz w:val="18"/>
                <w:szCs w:val="18"/>
              </w:rPr>
              <w:t xml:space="preserve">, 65)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52-560/23 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1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6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5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9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2">
    <w:name w:val="Hyperlink"/>
    <w:basedOn w:val="828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basedOn w:val="828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basedOn w:val="828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28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28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Azerty</dc:creator>
  <cp:keywords/>
  <dc:description/>
  <cp:lastModifiedBy>nikonenko_oa</cp:lastModifiedBy>
  <cp:revision>3</cp:revision>
  <dcterms:created xsi:type="dcterms:W3CDTF">2025-11-10T05:24:00Z</dcterms:created>
  <dcterms:modified xsi:type="dcterms:W3CDTF">2025-12-08T23:39:21Z</dcterms:modified>
</cp:coreProperties>
</file>