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Технические требования на поставку МТР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  <w:lang w:eastAsia="en-US"/>
        </w:rPr>
      </w:pPr>
      <w:r>
        <w:rPr>
          <w:b/>
          <w:bCs/>
          <w:i/>
          <w:sz w:val="24"/>
          <w:szCs w:val="24"/>
          <w:lang w:eastAsia="en-US"/>
        </w:rPr>
      </w:r>
      <w:r>
        <w:rPr>
          <w:b/>
          <w:bCs/>
          <w:i/>
          <w:sz w:val="24"/>
          <w:szCs w:val="24"/>
          <w:lang w:eastAsia="en-US"/>
        </w:rPr>
      </w:r>
      <w:r>
        <w:rPr>
          <w:b/>
          <w:bCs/>
          <w:i/>
          <w:sz w:val="24"/>
          <w:szCs w:val="24"/>
          <w:lang w:eastAsia="en-US"/>
        </w:rPr>
        <w:t xml:space="preserve">ОКПД2 20.52.10. Поставка  материалов для ремонта конвейерной ленты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  <w:lang w:eastAsia="en-US"/>
        </w:rPr>
      </w:pPr>
      <w:r>
        <w:rPr>
          <w:rFonts w:eastAsia="Calibri"/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  <w:r>
        <w:rPr>
          <w:rFonts w:eastAsia="Calibri"/>
          <w:b/>
          <w:bCs/>
          <w:i/>
          <w:sz w:val="24"/>
          <w:szCs w:val="24"/>
          <w:lang w:eastAsia="en-US"/>
        </w:rPr>
      </w:r>
    </w:p>
    <w:p>
      <w:pPr>
        <w:jc w:val="center"/>
        <w:keepLines/>
        <w:keepNext/>
        <w:spacing w:line="360" w:lineRule="auto"/>
        <w:rPr>
          <w:rFonts w:eastAsia="Calibri"/>
          <w:b/>
          <w:bCs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  <w:t xml:space="preserve">12016147-РЕМ ПРОД-2025-ДГК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i/>
          <w:sz w:val="24"/>
          <w:szCs w:val="24"/>
        </w:rPr>
      </w:r>
      <w:r>
        <w:rPr>
          <w:rFonts w:eastAsia="Calibri"/>
          <w:b/>
          <w:bCs/>
          <w:i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7"/>
        <w:tabs>
          <w:tab w:val="right" w:pos="9911" w:leader="dot"/>
        </w:tabs>
        <w:rPr>
          <w:i/>
        </w:rPr>
      </w:pPr>
      <w:r>
        <w:rPr>
          <w:rFonts w:cs="Times New Roman"/>
          <w:b w:val="0"/>
          <w:i/>
        </w:rPr>
        <w:fldChar w:fldCharType="begin"/>
      </w:r>
      <w:r>
        <w:rPr>
          <w:rFonts w:cs="Times New Roman"/>
          <w:b w:val="0"/>
          <w:i/>
        </w:rPr>
        <w:instrText xml:space="preserve"> TOC \o "1-4" \h \z \u </w:instrText>
      </w:r>
      <w:r>
        <w:rPr>
          <w:rFonts w:cs="Times New Roman"/>
          <w:b w:val="0"/>
          <w:i/>
        </w:rPr>
        <w:fldChar w:fldCharType="separate"/>
      </w:r>
      <w:r>
        <w:rPr>
          <w:i/>
        </w:rPr>
      </w:r>
      <w:r>
        <w:rPr>
          <w:i/>
        </w:rPr>
      </w:r>
    </w:p>
    <w:p>
      <w:pPr>
        <w:pStyle w:val="872"/>
        <w:tabs>
          <w:tab w:val="left" w:pos="567" w:leader="none"/>
          <w:tab w:val="right" w:pos="9911" w:leader="dot"/>
        </w:tabs>
        <w:rPr>
          <w:caps/>
        </w:rPr>
      </w:pPr>
      <w:r/>
      <w:hyperlink w:tooltip="#_Toc2" w:anchor="_Toc2" w:history="1">
        <w:r>
          <w:rPr>
            <w:rFonts w:ascii="Times New Roman" w:hAnsi="Times New Roman" w:eastAsia="Calibri" w:cs="Times New Roman"/>
          </w:rPr>
          <w:t xml:space="preserve">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Общие сведения</w:t>
        </w:r>
        <w:r>
          <w:rPr>
            <w:rStyle w:val="874"/>
            <w:caps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3</w:t>
          <w:fldChar w:fldCharType="end"/>
        </w:r>
      </w:hyperlink>
      <w:r>
        <w:rPr>
          <w:caps/>
        </w:rPr>
      </w:r>
      <w:r>
        <w:rPr>
          <w:caps/>
        </w:rPr>
      </w:r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3" w:anchor="_Toc3" w:history="1">
        <w:r>
          <w:rPr>
            <w:rFonts w:ascii="Times New Roman" w:hAnsi="Times New Roman" w:eastAsia="Calibri" w:cs="Times New Roman"/>
          </w:rPr>
          <w:t xml:space="preserve">1.1.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Обозначения и сокращения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3</w:t>
          <w:fldChar w:fldCharType="end"/>
        </w:r>
      </w:hyperlink>
      <w:r/>
      <w:r/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4" w:anchor="_Toc4" w:history="1">
        <w:r>
          <w:rPr>
            <w:rFonts w:ascii="Times New Roman" w:hAnsi="Times New Roman" w:eastAsia="Calibri" w:cs="Times New Roman"/>
          </w:rPr>
          <w:t xml:space="preserve">1.2.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Наименование закупаемой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4</w:t>
          <w:fldChar w:fldCharType="end"/>
        </w:r>
      </w:hyperlink>
      <w:r/>
      <w:r/>
    </w:p>
    <w:p>
      <w:pPr>
        <w:pStyle w:val="885"/>
        <w:tabs>
          <w:tab w:val="left" w:pos="1417" w:leader="none"/>
          <w:tab w:val="right" w:pos="9911" w:leader="dot"/>
        </w:tabs>
        <w:rPr>
          <w:i/>
        </w:rPr>
      </w:pPr>
      <w:r/>
      <w:hyperlink w:tooltip="#_Toc5" w:anchor="_Toc5" w:history="1">
        <w:r>
          <w:rPr>
            <w:rFonts w:ascii="Times New Roman" w:hAnsi="Times New Roman" w:eastAsia="Calibri" w:cs="Times New Roman"/>
          </w:rPr>
          <w:t xml:space="preserve">1.3.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Цель </w:t>
        </w:r>
        <w:r>
          <w:rPr>
            <w:rStyle w:val="874"/>
          </w:rPr>
          <w:t xml:space="preserve">использования закупаемой продукции:</w:t>
        </w:r>
        <w:r>
          <w:rPr>
            <w:rStyle w:val="874"/>
          </w:rPr>
          <w:t xml:space="preserve"> </w:t>
        </w:r>
        <w:r>
          <w:rPr>
            <w:rStyle w:val="874"/>
            <w:i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4</w:t>
          <w:fldChar w:fldCharType="end"/>
        </w:r>
      </w:hyperlink>
      <w:r>
        <w:rPr>
          <w:i/>
        </w:rPr>
      </w:r>
      <w:r>
        <w:rPr>
          <w:i/>
        </w:rPr>
      </w:r>
    </w:p>
    <w:p>
      <w:pPr>
        <w:pStyle w:val="872"/>
        <w:tabs>
          <w:tab w:val="left" w:pos="567" w:leader="none"/>
          <w:tab w:val="right" w:pos="9911" w:leader="dot"/>
        </w:tabs>
        <w:rPr>
          <w:iCs/>
          <w:caps/>
        </w:rPr>
      </w:pPr>
      <w:r/>
      <w:hyperlink w:tooltip="#_Toc6" w:anchor="_Toc6" w:history="1">
        <w:r>
          <w:rPr>
            <w:rFonts w:ascii="Times New Roman" w:hAnsi="Times New Roman" w:eastAsia="Calibri" w:cs="Times New Roman"/>
          </w:rPr>
          <w:t xml:space="preserve">2.</w:t>
        </w:r>
        <w:r>
          <w:tab/>
        </w:r>
        <w:r>
          <w:rPr>
            <w:rStyle w:val="874"/>
          </w:rPr>
        </w:r>
        <w:r>
          <w:rPr>
            <w:rStyle w:val="874"/>
            <w:iCs/>
          </w:rPr>
          <w:t xml:space="preserve">Требования к продукции</w:t>
        </w:r>
        <w:r>
          <w:rPr>
            <w:rStyle w:val="874"/>
            <w:iCs/>
            <w:caps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4</w:t>
          <w:fldChar w:fldCharType="end"/>
        </w:r>
      </w:hyperlink>
      <w:r>
        <w:rPr>
          <w:iCs/>
          <w:caps/>
        </w:rPr>
      </w:r>
      <w:r>
        <w:rPr>
          <w:iCs/>
          <w:caps/>
        </w:rPr>
      </w:r>
    </w:p>
    <w:p>
      <w:pPr>
        <w:pStyle w:val="885"/>
        <w:tabs>
          <w:tab w:val="left" w:pos="1417" w:leader="none"/>
          <w:tab w:val="right" w:pos="9911" w:leader="dot"/>
        </w:tabs>
      </w:pPr>
      <w:r/>
      <w:hyperlink w:tooltip="#_Toc7" w:anchor="_Toc7" w:history="1">
        <w:r>
          <w:rPr>
            <w:rFonts w:ascii="Times New Roman" w:hAnsi="Times New Roman" w:eastAsia="Calibri" w:cs="Times New Roman"/>
          </w:rPr>
          <w:t xml:space="preserve">2.1.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Требования к объемам и срокам поставки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4</w:t>
          <w:fldChar w:fldCharType="end"/>
        </w:r>
      </w:hyperlink>
      <w:r/>
      <w:r/>
    </w:p>
    <w:p>
      <w:pPr>
        <w:pStyle w:val="873"/>
        <w:tabs>
          <w:tab w:val="left" w:pos="1134" w:leader="none"/>
          <w:tab w:val="right" w:pos="9911" w:leader="dot"/>
        </w:tabs>
      </w:pPr>
      <w:r/>
      <w:hyperlink w:tooltip="#_Toc8" w:anchor="_Toc8" w:history="1">
        <w:r>
          <w:rPr>
            <w:rFonts w:ascii="Times New Roman" w:hAnsi="Times New Roman" w:eastAsia="Calibri" w:cs="Times New Roman"/>
          </w:rPr>
          <w:t xml:space="preserve">2.1.1.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Перечень и объем закупаемой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4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9" w:anchor="_Toc9" w:history="1">
        <w:r>
          <w:rPr>
            <w:rStyle w:val="874"/>
          </w:rPr>
        </w:r>
        <w:r>
          <w:rPr>
            <w:rStyle w:val="874"/>
          </w:rPr>
          <w:t xml:space="preserve">Таблица 1.1 </w:t>
        </w:r>
        <w:r>
          <w:rPr>
            <w:rStyle w:val="874"/>
          </w:rPr>
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  </w:r>
        <w:r>
          <w:rPr>
            <w:rStyle w:val="874"/>
          </w:rPr>
          <w:t xml:space="preserve">является приложением к данным техническим требованиям и приложена в формате «Excel» Приложение № 1.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4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10" w:anchor="_Toc10" w:history="1">
        <w:r>
          <w:rPr>
            <w:rStyle w:val="874"/>
          </w:rPr>
        </w:r>
        <w:r>
          <w:rPr>
            <w:rStyle w:val="874"/>
          </w:rPr>
          <w:t xml:space="preserve">Таблица 1.2 Прочие (дополнительные) требования к продукции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4</w:t>
          <w:fldChar w:fldCharType="end"/>
        </w:r>
      </w:hyperlink>
      <w:r/>
      <w:r/>
    </w:p>
    <w:p>
      <w:pPr>
        <w:pStyle w:val="873"/>
        <w:tabs>
          <w:tab w:val="left" w:pos="1134" w:leader="none"/>
          <w:tab w:val="right" w:pos="9911" w:leader="dot"/>
        </w:tabs>
      </w:pPr>
      <w:r/>
      <w:hyperlink w:tooltip="#_Toc11" w:anchor="_Toc11" w:history="1">
        <w:r>
          <w:rPr>
            <w:rFonts w:ascii="Times New Roman" w:hAnsi="Times New Roman" w:eastAsia="Calibri" w:cs="Times New Roman"/>
          </w:rPr>
          <w:t xml:space="preserve">2.1.2.</w:t>
        </w:r>
        <w:r>
          <w:tab/>
        </w:r>
        <w:r>
          <w:rPr>
            <w:rStyle w:val="874"/>
          </w:rPr>
        </w:r>
        <w:r>
          <w:rPr>
            <w:rStyle w:val="874"/>
          </w:rPr>
          <w:t xml:space="preserve">Требования </w:t>
        </w:r>
        <w:r>
          <w:rPr>
            <w:rStyle w:val="874"/>
          </w:rPr>
          <w:t xml:space="preserve">к срокам поставки продукции и оказания сопутствующих услуг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6</w:t>
          <w:fldChar w:fldCharType="end"/>
        </w:r>
      </w:hyperlink>
      <w:r/>
      <w:r/>
    </w:p>
    <w:p>
      <w:pPr>
        <w:pStyle w:val="872"/>
        <w:tabs>
          <w:tab w:val="right" w:pos="9911" w:leader="dot"/>
        </w:tabs>
      </w:pPr>
      <w:r/>
      <w:hyperlink w:tooltip="#_Toc12" w:anchor="_Toc12" w:history="1">
        <w:r>
          <w:rPr>
            <w:rStyle w:val="874"/>
          </w:rPr>
        </w:r>
        <w:r>
          <w:rPr>
            <w:rStyle w:val="874"/>
          </w:rPr>
          <w:t xml:space="preserve">Таблица 2.1 </w:t>
        </w:r>
        <w:r>
          <w:rPr>
            <w:rStyle w:val="874"/>
          </w:rPr>
          <w:t xml:space="preserve">Требования по срокам </w:t>
        </w:r>
        <w:r>
          <w:rPr>
            <w:rStyle w:val="874"/>
          </w:rPr>
          <w:t xml:space="preserve">поставки продукции</w:t>
        </w:r>
        <w:r>
          <w:rPr>
            <w:rStyle w:val="874"/>
          </w:rPr>
          <w:t xml:space="preserve"> </w:t>
        </w:r>
        <w:r>
          <w:rPr>
            <w:rStyle w:val="874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6</w:t>
          <w:fldChar w:fldCharType="end"/>
        </w:r>
      </w:hyperlink>
      <w:r/>
      <w:r/>
    </w:p>
    <w:p>
      <w:pPr>
        <w:pStyle w:val="872"/>
        <w:tabs>
          <w:tab w:val="left" w:pos="567" w:leader="none"/>
          <w:tab w:val="right" w:pos="9911" w:leader="dot"/>
        </w:tabs>
        <w:rPr>
          <w:iCs/>
          <w:caps/>
        </w:rPr>
      </w:pPr>
      <w:r/>
      <w:hyperlink w:tooltip="#_Toc13" w:anchor="_Toc13" w:history="1">
        <w:r>
          <w:rPr>
            <w:rFonts w:ascii="Times New Roman" w:hAnsi="Times New Roman" w:eastAsia="Calibri" w:cs="Times New Roman"/>
          </w:rPr>
          <w:t xml:space="preserve">3.</w:t>
        </w:r>
        <w:r>
          <w:tab/>
        </w:r>
        <w:r>
          <w:rPr>
            <w:rStyle w:val="874"/>
          </w:rPr>
        </w:r>
        <w:r>
          <w:rPr>
            <w:rStyle w:val="874"/>
            <w:iCs/>
          </w:rPr>
          <w:t xml:space="preserve">Требования к продукции</w:t>
        </w:r>
        <w:r>
          <w:rPr>
            <w:rStyle w:val="874"/>
            <w:iCs/>
            <w:caps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7</w:t>
          <w:fldChar w:fldCharType="end"/>
        </w:r>
      </w:hyperlink>
      <w:r>
        <w:rPr>
          <w:iCs/>
          <w:caps/>
        </w:rPr>
      </w:r>
      <w:r>
        <w:rPr>
          <w:iCs/>
          <w:caps/>
        </w:rPr>
      </w:r>
    </w:p>
    <w:p>
      <w:pPr>
        <w:pStyle w:val="694"/>
        <w:numPr>
          <w:ilvl w:val="0"/>
          <w:numId w:val="0"/>
        </w:numPr>
        <w:rPr>
          <w:b w:val="0"/>
          <w:bCs/>
          <w:i/>
        </w:rPr>
      </w:pPr>
      <w:r>
        <w:rPr>
          <w:rFonts w:cs="Times New Roman"/>
          <w:b w:val="0"/>
          <w:i/>
        </w:rPr>
      </w:r>
      <w:r>
        <w:rPr>
          <w:rFonts w:cs="Times New Roman" w:eastAsiaTheme="minorEastAsia"/>
          <w:b w:val="0"/>
          <w:bCs w:val="0"/>
        </w:rPr>
      </w:r>
      <w:bookmarkStart w:id="29" w:name="_Toc1"/>
      <w:r>
        <w:rPr>
          <w:rFonts w:eastAsia="Times New Roman"/>
          <w:b w:val="0"/>
          <w:i/>
        </w:rPr>
        <w:fldChar w:fldCharType="end"/>
      </w:r>
      <w:r>
        <w:rPr>
          <w:b w:val="0"/>
          <w:bCs w:val="0"/>
        </w:rPr>
        <w:t xml:space="preserve"> </w:t>
      </w:r>
      <w:r>
        <w:rPr>
          <w:b w:val="0"/>
          <w:i/>
        </w:rPr>
        <w:br w:type="page" w:clear="all"/>
      </w:r>
      <w:r>
        <w:rPr>
          <w:b w:val="0"/>
          <w:i/>
        </w:rPr>
      </w:r>
      <w:bookmarkEnd w:id="29"/>
      <w:r>
        <w:rPr>
          <w:b w:val="0"/>
          <w:bCs/>
          <w:i/>
        </w:rPr>
      </w:r>
      <w:r>
        <w:rPr>
          <w:b w:val="0"/>
          <w:bCs/>
          <w:i/>
        </w:rPr>
      </w:r>
    </w:p>
    <w:p>
      <w:pPr>
        <w:pStyle w:val="693"/>
        <w:ind w:left="357" w:hanging="357"/>
        <w:jc w:val="center"/>
        <w:keepLines/>
        <w:rPr>
          <w:caps/>
          <w:sz w:val="24"/>
          <w:szCs w:val="24"/>
        </w:rPr>
      </w:pPr>
      <w:r/>
      <w:bookmarkStart w:id="30" w:name="_Toc2"/>
      <w:r>
        <w:rPr>
          <w:sz w:val="24"/>
          <w:szCs w:val="24"/>
        </w:rPr>
        <w:t xml:space="preserve">Общие сведения</w:t>
      </w:r>
      <w:r>
        <w:rPr>
          <w:caps/>
          <w:sz w:val="24"/>
          <w:szCs w:val="24"/>
        </w:rPr>
      </w:r>
      <w:bookmarkEnd w:id="30"/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96"/>
      </w:pPr>
      <w:r/>
      <w:bookmarkStart w:id="31" w:name="_Toc3"/>
      <w:r>
        <w:t xml:space="preserve">Обозначения и сокращения</w:t>
      </w:r>
      <w:bookmarkEnd w:id="31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jc w:val="center"/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  <w:t xml:space="preserve">СП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  <w:lang w:val="en-US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  <w:t xml:space="preserve">Структурное подразделение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  <w:lang w:val="en-US"/>
              </w:rPr>
            </w:r>
          </w:p>
        </w:tc>
      </w:tr>
      <w:tr>
        <w:tblPrEx/>
        <w:trPr>
          <w:cantSplit/>
          <w:jc w:val="center"/>
          <w:trHeight w:val="434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ГОСТ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Государственный стандарт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МТР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Материально технические ресурсы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Мероприятие ППН</w:t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Мероприятие программы повышения надежности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Cs/>
                <w:sz w:val="24"/>
                <w:szCs w:val="24"/>
                <w:shd w:val="clear" w:color="auto" w:fill="auto"/>
              </w:rPr>
              <w:t xml:space="preserve">Мероприятие ППН</w:t>
            </w:r>
            <w:r>
              <w:rPr>
                <w:b w:val="0"/>
                <w:bCs/>
                <w:iCs/>
                <w:sz w:val="24"/>
                <w:szCs w:val="24"/>
                <w:shd w:val="clear" w:color="auto" w:fill="auto"/>
              </w:rPr>
            </w:r>
            <w:r>
              <w:rPr>
                <w:b w:val="0"/>
                <w:bCs/>
                <w:iCs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Мероприятие 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модуля сводного планирования</w:t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35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6"/>
        <w:spacing w:after="0" w:afterAutospacing="1"/>
      </w:pPr>
      <w:r/>
      <w:bookmarkStart w:id="32" w:name="_Toc4"/>
      <w:r>
        <w:t xml:space="preserve">Наименование закупаемой продукции</w:t>
      </w:r>
      <w:bookmarkEnd w:id="32"/>
      <w:r/>
      <w:r/>
    </w:p>
    <w:p>
      <w:pPr>
        <w:keepLines/>
        <w:keepNext/>
        <w:spacing w:afterAutospacing="1"/>
        <w:rPr>
          <w:rFonts w:eastAsia="Calibri"/>
          <w:bCs/>
          <w:sz w:val="24"/>
          <w:szCs w:val="24"/>
        </w:rPr>
      </w:pPr>
      <w:r>
        <w:rPr>
          <w:i/>
          <w:sz w:val="24"/>
          <w:szCs w:val="24"/>
          <w:lang w:eastAsia="en-US"/>
        </w:rPr>
      </w:r>
      <w:r>
        <w:rPr>
          <w:i/>
          <w:sz w:val="24"/>
          <w:szCs w:val="24"/>
          <w:lang w:eastAsia="en-US"/>
        </w:rPr>
      </w:r>
      <w:r>
        <w:rPr>
          <w:i/>
          <w:sz w:val="24"/>
          <w:szCs w:val="24"/>
          <w:lang w:eastAsia="en-US"/>
        </w:rPr>
        <w:t xml:space="preserve">ОКПД2 20.52.10. Поставка  материалов для ремонта конвейерной ленты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i/>
          <w:sz w:val="24"/>
          <w:szCs w:val="24"/>
          <w:lang w:eastAsia="en-US"/>
        </w:rPr>
      </w:r>
      <w:r>
        <w:rPr>
          <w:rFonts w:eastAsia="Calibri"/>
          <w:bCs/>
          <w:sz w:val="24"/>
          <w:szCs w:val="24"/>
        </w:rPr>
      </w:r>
      <w:r>
        <w:rPr>
          <w:rFonts w:eastAsia="Calibri"/>
          <w:bCs/>
          <w:sz w:val="24"/>
          <w:szCs w:val="24"/>
        </w:rPr>
      </w:r>
    </w:p>
    <w:p>
      <w:pPr>
        <w:pStyle w:val="696"/>
        <w:ind w:left="431" w:hanging="431"/>
        <w:jc w:val="both"/>
        <w:spacing w:after="240"/>
        <w:widowControl w:val="off"/>
        <w:tabs>
          <w:tab w:val="left" w:pos="426" w:leader="none"/>
        </w:tabs>
        <w:rPr>
          <w:b w:val="0"/>
          <w:i/>
        </w:rPr>
      </w:pPr>
      <w:r/>
      <w:bookmarkStart w:id="33" w:name="_Toc5"/>
      <w:r>
        <w:t xml:space="preserve">Цель </w:t>
      </w:r>
      <w:r>
        <w:t xml:space="preserve">использования закупаемой продукции:</w:t>
      </w:r>
      <w:r>
        <w:t xml:space="preserve"> </w:t>
      </w:r>
      <w:r>
        <w:rPr>
          <w:b w:val="0"/>
          <w:i/>
        </w:rPr>
      </w:r>
      <w:bookmarkEnd w:id="33"/>
      <w:r>
        <w:rPr>
          <w:b w:val="0"/>
          <w:i/>
        </w:rPr>
      </w:r>
      <w:r>
        <w:rPr>
          <w:b w:val="0"/>
          <w:i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Для осуществления ремонтной программы АО «ДГК» в 2025 г.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693"/>
        <w:ind w:left="357" w:hanging="357"/>
        <w:jc w:val="center"/>
        <w:keepLines/>
        <w:rPr>
          <w:iCs/>
          <w:caps/>
          <w:sz w:val="24"/>
          <w:szCs w:val="24"/>
        </w:rPr>
      </w:pPr>
      <w:r/>
      <w:bookmarkStart w:id="34" w:name="_Toc6"/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bookmarkEnd w:id="34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696"/>
      </w:pPr>
      <w:r/>
      <w:bookmarkStart w:id="35" w:name="_Toc7"/>
      <w:r>
        <w:t xml:space="preserve">Требования к объемам и срокам поставки</w:t>
      </w:r>
      <w:bookmarkEnd w:id="35"/>
      <w:r/>
      <w:r/>
    </w:p>
    <w:p>
      <w:pPr>
        <w:pStyle w:val="695"/>
      </w:pPr>
      <w:r/>
      <w:bookmarkStart w:id="36" w:name="_Toc8"/>
      <w:r>
        <w:t xml:space="preserve">Перечень и объем закупаемой продукции</w:t>
      </w:r>
      <w:bookmarkEnd w:id="36"/>
      <w:r/>
      <w:r/>
    </w:p>
    <w:p>
      <w:pPr>
        <w:pStyle w:val="693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</w:rPr>
      </w:pPr>
      <w:r/>
      <w:bookmarkStart w:id="37" w:name="_Toc9"/>
      <w:r>
        <w:rPr>
          <w:sz w:val="24"/>
          <w:szCs w:val="24"/>
        </w:rPr>
        <w:t xml:space="preserve">Таблица 1.1 </w:t>
      </w:r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b w:val="0"/>
          <w:sz w:val="24"/>
          <w:szCs w:val="24"/>
        </w:rPr>
        <w:t xml:space="preserve">является приложением к данным техническим требованиям и приложена в формате «Excel» Приложение № 1.</w:t>
      </w:r>
      <w:r>
        <w:rPr>
          <w:b w:val="0"/>
          <w:sz w:val="24"/>
          <w:szCs w:val="24"/>
        </w:rPr>
      </w:r>
      <w:bookmarkEnd w:id="37"/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69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38" w:name="_Toc10"/>
      <w:r>
        <w:rPr>
          <w:sz w:val="24"/>
          <w:szCs w:val="24"/>
        </w:rPr>
        <w:t xml:space="preserve">Таблица 1.2 Прочие (дополнительные) требования к продукции</w:t>
      </w:r>
      <w:r>
        <w:rPr>
          <w:sz w:val="24"/>
          <w:szCs w:val="24"/>
        </w:rPr>
      </w:r>
      <w:bookmarkEnd w:id="3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61"/>
        <w:tblW w:w="103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6"/>
        <w:gridCol w:w="1383"/>
        <w:gridCol w:w="2076"/>
        <w:gridCol w:w="1728"/>
        <w:gridCol w:w="2180"/>
        <w:gridCol w:w="2409"/>
      </w:tblGrid>
      <w:tr>
        <w:tblPrEx/>
        <w:trPr>
          <w:trHeight w:val="887"/>
        </w:trPr>
        <w:tc>
          <w:tcPr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gridSpan w:val="2"/>
            <w:tcW w:w="390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auto" w:fill="auto"/>
            <w:tcW w:w="5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0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Доставка, маркировка, упаковка, транспортировка, перемещение, условия хранения, </w:t>
            </w:r>
            <w:r>
              <w:rPr>
                <w:sz w:val="24"/>
                <w:szCs w:val="24"/>
              </w:rPr>
              <w:t xml:space="preserve">приемка и испытания.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Продукция должна быть новой, без повреждений, следов воздействия влаги и следов вскрытия, иметь год изготовления заводом-изготовителем не ранее 2024г.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должна соответствовать действующим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технических регламентов, ГОСТ 15467-79 и стандартов, применяемых к поставляемой продукции.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Продукция должна быть поставлена в упаковке производителя, обеспечивающей её сохранность от всякого рода повреждений при перевозке любыми видами транспорта, а также предохранять поставляемую продукцию от внешних воздействий по ГОСТ 23170-78.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Транспортная маркировка должна содержать манипуляционные знаки, основные, дополнительные и информационные надписи по ГОСТ 14192-96.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Гарантийный срок на продукцию указанную в  Таблице 1.1 – согласно гарантий завода-производителя, но не менее 12 месяцев с момента подписания Покупателем товарной накладной по форме ТОРГ-12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передаваемые вместе с </w:t>
            </w:r>
            <w:r>
              <w:rPr>
                <w:sz w:val="24"/>
                <w:szCs w:val="24"/>
              </w:rPr>
              <w:t xml:space="preserve">продукцией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Приёмка и оценка качества продукции осуществляется в полном соответствии с обязательными требованиями, предъявляемыми к качеству поставляемой продукции.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продукци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поставляется паспорт, гарантийный талон, техническая и эксплуатационная документация на русском языке, копии соответствующих сертификатов на поставляемую продукцию.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этих документов Покупатель вправе остановить приёмку продукции, до момента их предоставления.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80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5"/>
      </w:pPr>
      <w:r/>
      <w:bookmarkStart w:id="39" w:name="_Toc11"/>
      <w:r>
        <w:t xml:space="preserve">Требования </w:t>
      </w:r>
      <w:r>
        <w:t xml:space="preserve">к срокам поставки продукции и оказания сопутствующих услуг</w:t>
      </w:r>
      <w:bookmarkEnd w:id="39"/>
      <w:r/>
      <w:r/>
    </w:p>
    <w:p>
      <w:pPr>
        <w:pStyle w:val="69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40" w:name="_Toc12"/>
      <w:r>
        <w:rPr>
          <w:sz w:val="24"/>
          <w:szCs w:val="24"/>
        </w:rPr>
        <w:t xml:space="preserve">Таблица 2.1 </w:t>
      </w:r>
      <w:bookmarkStart w:id="23" w:name="_Hlk50465284"/>
      <w:r>
        <w:rPr>
          <w:sz w:val="24"/>
          <w:szCs w:val="24"/>
        </w:rPr>
        <w:t xml:space="preserve">Требования по срокам </w:t>
      </w:r>
      <w:bookmarkEnd w:id="23"/>
      <w:r>
        <w:rPr>
          <w:sz w:val="24"/>
          <w:szCs w:val="24"/>
        </w:rPr>
        <w:t xml:space="preserve">поставки продукции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bookmarkEnd w:id="4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p>
      <w:pPr>
        <w:pStyle w:val="693"/>
        <w:numPr>
          <w:ilvl w:val="0"/>
          <w:numId w:val="0"/>
        </w:numPr>
        <w:rPr>
          <w:rFonts w:eastAsia="Times New Roman"/>
          <w:b w:val="0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LINK Excel.Sheet.12 "C:\\Users\\Okishev_EV\\Desktop\\ГКПЗ 2023\\Индекс готовности\\Трубы\\ТТ трубы.xlsx" Лист1!R6C10:R50C13 \a \f 4 \h  \* MERGEFORMAT </w:instrText>
      </w:r>
      <w:r>
        <w:rPr>
          <w:sz w:val="24"/>
          <w:szCs w:val="24"/>
        </w:rPr>
        <w:fldChar w:fldCharType="separate"/>
      </w:r>
      <w:r>
        <w:rPr>
          <w:rFonts w:eastAsia="Times New Roman"/>
          <w:b w:val="0"/>
          <w:sz w:val="24"/>
          <w:szCs w:val="24"/>
        </w:rPr>
      </w:r>
      <w:r>
        <w:rPr>
          <w:rFonts w:eastAsia="Times New Roman"/>
          <w:b w:val="0"/>
          <w:sz w:val="24"/>
          <w:szCs w:val="24"/>
        </w:rPr>
      </w:r>
    </w:p>
    <w:tbl>
      <w:tblPr>
        <w:tblW w:w="10081" w:type="dxa"/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2822"/>
        <w:gridCol w:w="2586"/>
      </w:tblGrid>
      <w:tr>
        <w:tblPrEx/>
        <w:trPr>
          <w:trHeight w:val="936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п\п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9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1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  <w:r>
              <w:rPr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</w:r>
            <w:r>
              <w:rPr>
                <w:rFonts w:eastAsia="Tahoma"/>
                <w:color w:val="000000"/>
                <w:sz w:val="24"/>
                <w:szCs w:val="24"/>
              </w:rPr>
              <w:t xml:space="preserve">Материалы для ремонта конвейерной ленты</w:t>
            </w:r>
            <w:r>
              <w:rPr>
                <w:sz w:val="24"/>
                <w:szCs w:val="24"/>
              </w:rPr>
              <w:t xml:space="preserve"> согласно таблицы 1.1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Указаны в технических требованиях (Приложение № 1 </w:t>
            </w:r>
            <w:r>
              <w:rPr>
                <w:sz w:val="24"/>
                <w:szCs w:val="24"/>
              </w:rPr>
              <w:t xml:space="preserve">в формате «Excel» Таблица №1.2</w:t>
            </w:r>
            <w:r>
              <w:rPr>
                <w:sz w:val="24"/>
                <w:szCs w:val="24"/>
              </w:rPr>
              <w:t xml:space="preserve">)</w:t>
            </w:r>
            <w:bookmarkStart w:id="26" w:name="_GoBack"/>
            <w:r/>
            <w:bookmarkEnd w:id="26"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93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fldChar w:fldCharType="end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3"/>
        <w:ind w:left="357" w:hanging="357"/>
        <w:jc w:val="center"/>
        <w:keepLines/>
        <w:rPr>
          <w:iCs/>
          <w:caps/>
          <w:sz w:val="24"/>
          <w:szCs w:val="24"/>
        </w:rPr>
      </w:pPr>
      <w:r/>
      <w:bookmarkStart w:id="41" w:name="_Toc13"/>
      <w:r>
        <w:rPr>
          <w:iCs/>
          <w:sz w:val="24"/>
          <w:szCs w:val="24"/>
        </w:rPr>
        <w:t xml:space="preserve">Требования к продукции</w:t>
      </w:r>
      <w:r>
        <w:rPr>
          <w:iCs/>
          <w:caps/>
          <w:sz w:val="24"/>
          <w:szCs w:val="24"/>
        </w:rPr>
      </w:r>
      <w:bookmarkEnd w:id="41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904"/>
        <w:numPr>
          <w:ilvl w:val="1"/>
          <w:numId w:val="18"/>
        </w:numPr>
        <w:ind w:left="0" w:firstLine="709"/>
        <w:jc w:val="both"/>
        <w:spacing w:after="120"/>
        <w:rPr>
          <w:bCs/>
        </w:rPr>
      </w:pPr>
      <w:r>
        <w:rPr>
          <w:bCs/>
        </w:rPr>
        <w:t xml:space="preserve">В обоснование стоимости своей заявки Участник предоставляет Коммерческое предложение по форме </w:t>
      </w:r>
      <w:bookmarkStart w:id="27" w:name="_Hlk88325985"/>
      <w:r>
        <w:rPr>
          <w:bCs/>
        </w:rPr>
        <w:t xml:space="preserve">(с учетом прилагаемой к ней инструкции по заполнению)</w:t>
      </w:r>
      <w:bookmarkEnd w:id="27"/>
      <w:r>
        <w:rPr>
          <w:bCs/>
        </w:rPr>
        <w:t xml:space="preserve">, приведенной в Документации о закупке.</w:t>
      </w:r>
      <w:r>
        <w:rPr>
          <w:bCs/>
        </w:rPr>
      </w:r>
      <w:r>
        <w:rPr>
          <w:bCs/>
        </w:rPr>
      </w:r>
    </w:p>
    <w:p>
      <w:pPr>
        <w:pStyle w:val="904"/>
        <w:numPr>
          <w:ilvl w:val="1"/>
          <w:numId w:val="18"/>
        </w:numPr>
        <w:ind w:left="0" w:firstLine="709"/>
        <w:jc w:val="both"/>
        <w:spacing w:after="120" w:line="259" w:lineRule="auto"/>
        <w:rPr>
          <w:bCs/>
        </w:rPr>
      </w:pPr>
      <w:r/>
      <w:bookmarkStart w:id="28" w:name="_Hlk88327292"/>
      <w:r>
        <w:rPr>
          <w:bCs/>
        </w:rPr>
        <w:t xml:space="preserve">Дополнительные документы по ценообразованию</w:t>
      </w:r>
      <w:bookmarkEnd w:id="28"/>
      <w:r>
        <w:rPr>
          <w:bCs/>
        </w:rPr>
        <w:t xml:space="preserve"> в состав заявки не включаются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932"/>
    <w:lvl w:ilvl="0">
      <w:start w:val="1"/>
      <w:numFmt w:val="decimal"/>
      <w:pStyle w:val="93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4"/>
      <w:numFmt w:val="bullet"/>
      <w:pStyle w:val="91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2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1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pStyle w:val="693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69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695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87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pStyle w:val="95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pStyle w:val="85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5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styleLink w:val="928"/>
    <w:lvl w:ilvl="0">
      <w:start w:val="3"/>
      <w:numFmt w:val="decimal"/>
      <w:pStyle w:val="92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3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3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4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4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4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6"/>
  </w:num>
  <w:num w:numId="8">
    <w:abstractNumId w:val="12"/>
  </w:num>
  <w:num w:numId="9">
    <w:abstractNumId w:val="15"/>
  </w:num>
  <w:num w:numId="10">
    <w:abstractNumId w:val="1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3"/>
  </w:num>
  <w:num w:numId="16">
    <w:abstractNumId w:val="8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Title Char"/>
    <w:basedOn w:val="702"/>
    <w:link w:val="714"/>
    <w:uiPriority w:val="10"/>
    <w:rPr>
      <w:sz w:val="48"/>
      <w:szCs w:val="48"/>
    </w:rPr>
  </w:style>
  <w:style w:type="character" w:styleId="691">
    <w:name w:val="Caption Char"/>
    <w:basedOn w:val="899"/>
    <w:link w:val="862"/>
    <w:uiPriority w:val="99"/>
  </w:style>
  <w:style w:type="paragraph" w:styleId="692" w:default="1">
    <w:name w:val="Normal"/>
    <w:qFormat/>
    <w:rPr>
      <w:sz w:val="28"/>
      <w:szCs w:val="28"/>
    </w:rPr>
  </w:style>
  <w:style w:type="paragraph" w:styleId="693">
    <w:name w:val="Heading 1"/>
    <w:basedOn w:val="695"/>
    <w:next w:val="692"/>
    <w:link w:val="891"/>
    <w:qFormat/>
    <w:pPr>
      <w:numPr>
        <w:ilvl w:val="0"/>
      </w:numPr>
      <w:outlineLvl w:val="0"/>
    </w:pPr>
    <w:rPr>
      <w:sz w:val="28"/>
      <w:szCs w:val="28"/>
    </w:rPr>
  </w:style>
  <w:style w:type="paragraph" w:styleId="694">
    <w:name w:val="Heading 2"/>
    <w:basedOn w:val="696"/>
    <w:next w:val="692"/>
    <w:link w:val="893"/>
    <w:qFormat/>
    <w:pPr>
      <w:outlineLvl w:val="1"/>
    </w:pPr>
  </w:style>
  <w:style w:type="paragraph" w:styleId="695">
    <w:name w:val="Heading 3"/>
    <w:basedOn w:val="692"/>
    <w:next w:val="692"/>
    <w:link w:val="89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696">
    <w:name w:val="Heading 4"/>
    <w:basedOn w:val="695"/>
    <w:next w:val="692"/>
    <w:link w:val="895"/>
    <w:qFormat/>
    <w:pPr>
      <w:numPr>
        <w:ilvl w:val="1"/>
      </w:numPr>
      <w:outlineLvl w:val="3"/>
    </w:pPr>
    <w:rPr>
      <w:bCs/>
    </w:rPr>
  </w:style>
  <w:style w:type="paragraph" w:styleId="697">
    <w:name w:val="Heading 5"/>
    <w:basedOn w:val="692"/>
    <w:next w:val="692"/>
    <w:link w:val="89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98">
    <w:name w:val="Heading 6"/>
    <w:basedOn w:val="692"/>
    <w:next w:val="692"/>
    <w:link w:val="88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699">
    <w:name w:val="Heading 7"/>
    <w:basedOn w:val="692"/>
    <w:next w:val="692"/>
    <w:link w:val="88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00">
    <w:name w:val="Heading 8"/>
    <w:basedOn w:val="692"/>
    <w:next w:val="692"/>
    <w:link w:val="89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01">
    <w:name w:val="Heading 9"/>
    <w:basedOn w:val="692"/>
    <w:next w:val="692"/>
    <w:link w:val="89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Heading 1 Char"/>
    <w:basedOn w:val="702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Heading 2 Char"/>
    <w:basedOn w:val="702"/>
    <w:uiPriority w:val="9"/>
    <w:rPr>
      <w:rFonts w:ascii="Arial" w:hAnsi="Arial" w:eastAsia="Arial" w:cs="Arial"/>
      <w:sz w:val="34"/>
    </w:rPr>
  </w:style>
  <w:style w:type="character" w:styleId="707" w:customStyle="1">
    <w:name w:val="Heading 3 Char"/>
    <w:basedOn w:val="702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Heading 4 Char"/>
    <w:basedOn w:val="702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Heading 5 Char"/>
    <w:basedOn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Heading 6 Char"/>
    <w:basedOn w:val="702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Heading 7 Char"/>
    <w:basedOn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Heading 8 Char"/>
    <w:basedOn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9 Char"/>
    <w:basedOn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Title"/>
    <w:basedOn w:val="692"/>
    <w:next w:val="69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Заголовок Знак"/>
    <w:basedOn w:val="702"/>
    <w:link w:val="714"/>
    <w:uiPriority w:val="10"/>
    <w:rPr>
      <w:sz w:val="48"/>
      <w:szCs w:val="48"/>
    </w:rPr>
  </w:style>
  <w:style w:type="character" w:styleId="716" w:customStyle="1">
    <w:name w:val="Subtitle Char"/>
    <w:basedOn w:val="702"/>
    <w:uiPriority w:val="11"/>
    <w:rPr>
      <w:sz w:val="24"/>
      <w:szCs w:val="24"/>
    </w:rPr>
  </w:style>
  <w:style w:type="character" w:styleId="717" w:customStyle="1">
    <w:name w:val="Quote Char"/>
    <w:uiPriority w:val="29"/>
    <w:rPr>
      <w:i/>
    </w:rPr>
  </w:style>
  <w:style w:type="character" w:styleId="718" w:customStyle="1">
    <w:name w:val="Intense Quote Char"/>
    <w:uiPriority w:val="30"/>
    <w:rPr>
      <w:i/>
    </w:rPr>
  </w:style>
  <w:style w:type="character" w:styleId="719" w:customStyle="1">
    <w:name w:val="Header Char"/>
    <w:basedOn w:val="702"/>
    <w:uiPriority w:val="99"/>
  </w:style>
  <w:style w:type="character" w:styleId="720" w:customStyle="1">
    <w:name w:val="Footer Char"/>
    <w:basedOn w:val="702"/>
    <w:uiPriority w:val="99"/>
  </w:style>
  <w:style w:type="character" w:styleId="721" w:customStyle="1">
    <w:name w:val="Нижний колонтитул Знак"/>
    <w:link w:val="862"/>
    <w:uiPriority w:val="99"/>
  </w:style>
  <w:style w:type="table" w:styleId="722" w:customStyle="1">
    <w:name w:val="Table Grid Light"/>
    <w:basedOn w:val="7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>
    <w:name w:val="Plain Table 1"/>
    <w:basedOn w:val="7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70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7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70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70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7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7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7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70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7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7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70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70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7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7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70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70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7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70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70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51" w:customStyle="1">
    <w:name w:val="Grid Table 4 - Accent 2"/>
    <w:basedOn w:val="70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2" w:customStyle="1">
    <w:name w:val="Grid Table 4 - Accent 3"/>
    <w:basedOn w:val="70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3" w:customStyle="1">
    <w:name w:val="Grid Table 4 - Accent 4"/>
    <w:basedOn w:val="70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4" w:customStyle="1">
    <w:name w:val="Grid Table 4 - Accent 5"/>
    <w:basedOn w:val="70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55" w:customStyle="1">
    <w:name w:val="Grid Table 4 - Accent 6"/>
    <w:basedOn w:val="70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6">
    <w:name w:val="Grid Table 5 Dark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7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basedOn w:val="70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70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65" w:customStyle="1">
    <w:name w:val="Grid Table 6 Colorful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6" w:customStyle="1">
    <w:name w:val="Grid Table 6 Colorful - Accent 3"/>
    <w:basedOn w:val="70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7" w:customStyle="1">
    <w:name w:val="Grid Table 6 Colorful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8" w:customStyle="1">
    <w:name w:val="Grid Table 6 Colorful - Accent 5"/>
    <w:basedOn w:val="70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9" w:customStyle="1">
    <w:name w:val="Grid Table 6 Colorful - Accent 6"/>
    <w:basedOn w:val="70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0">
    <w:name w:val="Grid Table 7 Colorful"/>
    <w:basedOn w:val="70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70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70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70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70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70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70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70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70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70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70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70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70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70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70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70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70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70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70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70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70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7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70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7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70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70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70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70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70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70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70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70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basedOn w:val="70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70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4" w:customStyle="1">
    <w:name w:val="List Table 6 Colorful - Accent 2"/>
    <w:basedOn w:val="70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5" w:customStyle="1">
    <w:name w:val="List Table 6 Colorful - Accent 3"/>
    <w:basedOn w:val="70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6" w:customStyle="1">
    <w:name w:val="List Table 6 Colorful - Accent 4"/>
    <w:basedOn w:val="70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7" w:customStyle="1">
    <w:name w:val="List Table 6 Colorful - Accent 5"/>
    <w:basedOn w:val="70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8" w:customStyle="1">
    <w:name w:val="List Table 6 Colorful - Accent 6"/>
    <w:basedOn w:val="70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9">
    <w:name w:val="List Table 7 Colorful"/>
    <w:basedOn w:val="70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70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70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70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70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70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70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8" w:customStyle="1">
    <w:name w:val="Lined - Accent 2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Lined - Accent 3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Lined - Accent 4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Lined - Accent 5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2" w:customStyle="1">
    <w:name w:val="Lined - Accent 6"/>
    <w:basedOn w:val="7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 &amp; Lined - Accent"/>
    <w:basedOn w:val="70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703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5" w:customStyle="1">
    <w:name w:val="Bordered &amp; Lined - Accent 2"/>
    <w:basedOn w:val="70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Bordered &amp; Lined - Accent 3"/>
    <w:basedOn w:val="70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Bordered &amp; Lined - Accent 4"/>
    <w:basedOn w:val="70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Bordered &amp; Lined - Accent 5"/>
    <w:basedOn w:val="703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9" w:customStyle="1">
    <w:name w:val="Bordered &amp; Lined - Accent 6"/>
    <w:basedOn w:val="70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"/>
    <w:basedOn w:val="70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70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42" w:customStyle="1">
    <w:name w:val="Bordered - Accent 2"/>
    <w:basedOn w:val="7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3" w:customStyle="1">
    <w:name w:val="Bordered - Accent 3"/>
    <w:basedOn w:val="7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4" w:customStyle="1">
    <w:name w:val="Bordered - Accent 4"/>
    <w:basedOn w:val="7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5" w:customStyle="1">
    <w:name w:val="Bordered - Accent 5"/>
    <w:basedOn w:val="70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46" w:customStyle="1">
    <w:name w:val="Bordered - Accent 6"/>
    <w:basedOn w:val="7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7" w:customStyle="1">
    <w:name w:val="Footnote Text Char"/>
    <w:uiPriority w:val="99"/>
    <w:rPr>
      <w:sz w:val="18"/>
    </w:rPr>
  </w:style>
  <w:style w:type="character" w:styleId="848" w:customStyle="1">
    <w:name w:val="Endnote Text Char"/>
    <w:uiPriority w:val="99"/>
    <w:rPr>
      <w:sz w:val="20"/>
    </w:rPr>
  </w:style>
  <w:style w:type="paragraph" w:styleId="849">
    <w:name w:val="table of figures"/>
    <w:basedOn w:val="692"/>
    <w:next w:val="692"/>
    <w:uiPriority w:val="99"/>
    <w:unhideWhenUsed/>
  </w:style>
  <w:style w:type="paragraph" w:styleId="850" w:customStyle="1">
    <w:name w:val="Название раздела инструкции"/>
    <w:basedOn w:val="692"/>
    <w:pPr>
      <w:jc w:val="center"/>
    </w:pPr>
    <w:rPr>
      <w:b/>
    </w:rPr>
  </w:style>
  <w:style w:type="paragraph" w:styleId="851" w:customStyle="1">
    <w:name w:val="Раздел положения"/>
    <w:basedOn w:val="692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52" w:customStyle="1">
    <w:name w:val="Подраздел раздела положения"/>
    <w:basedOn w:val="692"/>
    <w:pPr>
      <w:numPr>
        <w:ilvl w:val="1"/>
        <w:numId w:val="1"/>
      </w:numPr>
      <w:jc w:val="both"/>
      <w:spacing w:before="80" w:after="80"/>
    </w:pPr>
  </w:style>
  <w:style w:type="paragraph" w:styleId="853">
    <w:name w:val="footnote text"/>
    <w:basedOn w:val="692"/>
    <w:link w:val="927"/>
    <w:uiPriority w:val="99"/>
    <w:rPr>
      <w:sz w:val="20"/>
      <w:szCs w:val="20"/>
    </w:rPr>
  </w:style>
  <w:style w:type="character" w:styleId="854">
    <w:name w:val="footnote reference"/>
    <w:rPr>
      <w:vertAlign w:val="superscript"/>
    </w:rPr>
  </w:style>
  <w:style w:type="paragraph" w:styleId="855" w:customStyle="1">
    <w:name w:val="Шапка 1"/>
    <w:basedOn w:val="692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56" w:customStyle="1">
    <w:name w:val="Шапка 2"/>
    <w:basedOn w:val="692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57" w:customStyle="1">
    <w:name w:val="Шапка 3"/>
    <w:basedOn w:val="692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58" w:customStyle="1">
    <w:name w:val="Название1"/>
    <w:basedOn w:val="692"/>
    <w:link w:val="900"/>
    <w:uiPriority w:val="10"/>
    <w:qFormat/>
    <w:pPr>
      <w:jc w:val="center"/>
    </w:pPr>
    <w:rPr>
      <w:szCs w:val="20"/>
    </w:rPr>
  </w:style>
  <w:style w:type="paragraph" w:styleId="859">
    <w:name w:val="Header"/>
    <w:basedOn w:val="692"/>
    <w:link w:val="94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60">
    <w:name w:val="Body Text Indent"/>
    <w:basedOn w:val="692"/>
    <w:pPr>
      <w:ind w:left="360"/>
    </w:pPr>
    <w:rPr>
      <w:sz w:val="24"/>
      <w:szCs w:val="24"/>
    </w:rPr>
  </w:style>
  <w:style w:type="table" w:styleId="861">
    <w:name w:val="Table Grid"/>
    <w:basedOn w:val="70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2">
    <w:name w:val="Footer"/>
    <w:basedOn w:val="692"/>
    <w:link w:val="721"/>
    <w:pPr>
      <w:tabs>
        <w:tab w:val="center" w:pos="4677" w:leader="none"/>
        <w:tab w:val="right" w:pos="9355" w:leader="none"/>
      </w:tabs>
    </w:pPr>
  </w:style>
  <w:style w:type="paragraph" w:styleId="863">
    <w:name w:val="Body Text"/>
    <w:basedOn w:val="692"/>
    <w:link w:val="930"/>
    <w:pPr>
      <w:spacing w:after="120"/>
    </w:pPr>
  </w:style>
  <w:style w:type="paragraph" w:styleId="864">
    <w:name w:val="Body Text Indent 2"/>
    <w:basedOn w:val="692"/>
    <w:pPr>
      <w:ind w:left="283"/>
      <w:spacing w:after="120" w:line="480" w:lineRule="auto"/>
    </w:pPr>
  </w:style>
  <w:style w:type="paragraph" w:styleId="865">
    <w:name w:val="Body Text 3"/>
    <w:basedOn w:val="692"/>
    <w:pPr>
      <w:spacing w:after="120"/>
    </w:pPr>
    <w:rPr>
      <w:sz w:val="16"/>
      <w:szCs w:val="16"/>
    </w:rPr>
  </w:style>
  <w:style w:type="paragraph" w:styleId="866">
    <w:name w:val="Body Text Indent 3"/>
    <w:basedOn w:val="692"/>
    <w:link w:val="961"/>
    <w:pPr>
      <w:ind w:left="283"/>
      <w:spacing w:after="120"/>
    </w:pPr>
    <w:rPr>
      <w:sz w:val="16"/>
      <w:szCs w:val="16"/>
    </w:rPr>
  </w:style>
  <w:style w:type="paragraph" w:styleId="867">
    <w:name w:val="Body Text 2"/>
    <w:basedOn w:val="692"/>
    <w:pPr>
      <w:spacing w:after="120" w:line="480" w:lineRule="auto"/>
    </w:pPr>
  </w:style>
  <w:style w:type="paragraph" w:styleId="868">
    <w:name w:val="Block Text"/>
    <w:basedOn w:val="692"/>
    <w:pPr>
      <w:ind w:left="-567" w:right="-766"/>
      <w:jc w:val="center"/>
    </w:pPr>
    <w:rPr>
      <w:b/>
      <w:bCs/>
      <w:sz w:val="24"/>
      <w:szCs w:val="20"/>
    </w:rPr>
  </w:style>
  <w:style w:type="paragraph" w:styleId="869" w:customStyle="1">
    <w:name w:val="Подпункт"/>
    <w:basedOn w:val="692"/>
    <w:link w:val="92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870" w:customStyle="1">
    <w:name w:val="Пункт2"/>
    <w:basedOn w:val="692"/>
    <w:link w:val="95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871">
    <w:name w:val="page number"/>
    <w:basedOn w:val="702"/>
  </w:style>
  <w:style w:type="paragraph" w:styleId="872">
    <w:name w:val="toc 1"/>
    <w:basedOn w:val="692"/>
    <w:next w:val="69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873">
    <w:name w:val="toc 3"/>
    <w:basedOn w:val="692"/>
    <w:next w:val="692"/>
    <w:uiPriority w:val="39"/>
    <w:pPr>
      <w:ind w:left="280"/>
    </w:pPr>
    <w:rPr>
      <w:rFonts w:cstheme="minorHAnsi"/>
      <w:sz w:val="20"/>
      <w:szCs w:val="20"/>
    </w:rPr>
  </w:style>
  <w:style w:type="character" w:styleId="874">
    <w:name w:val="Hyperlink"/>
    <w:uiPriority w:val="99"/>
    <w:rPr>
      <w:color w:val="0000ff"/>
      <w:u w:val="single"/>
    </w:rPr>
  </w:style>
  <w:style w:type="paragraph" w:styleId="875" w:customStyle="1">
    <w:name w:val="Раздел регламента"/>
    <w:basedOn w:val="692"/>
  </w:style>
  <w:style w:type="paragraph" w:styleId="876" w:customStyle="1">
    <w:name w:val="Приложение к регламенту"/>
    <w:basedOn w:val="692"/>
    <w:pPr>
      <w:jc w:val="right"/>
    </w:pPr>
  </w:style>
  <w:style w:type="paragraph" w:styleId="877">
    <w:name w:val="toc 2"/>
    <w:basedOn w:val="692"/>
    <w:next w:val="692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878">
    <w:name w:val="Balloon Text"/>
    <w:basedOn w:val="692"/>
    <w:semiHidden/>
    <w:rPr>
      <w:rFonts w:ascii="Tahoma" w:hAnsi="Tahoma" w:cs="Tahoma"/>
      <w:sz w:val="16"/>
      <w:szCs w:val="16"/>
    </w:rPr>
  </w:style>
  <w:style w:type="character" w:styleId="879">
    <w:name w:val="annotation reference"/>
    <w:uiPriority w:val="99"/>
    <w:semiHidden/>
    <w:rPr>
      <w:sz w:val="16"/>
      <w:szCs w:val="16"/>
    </w:rPr>
  </w:style>
  <w:style w:type="paragraph" w:styleId="880">
    <w:name w:val="annotation text"/>
    <w:basedOn w:val="692"/>
    <w:link w:val="945"/>
    <w:semiHidden/>
    <w:rPr>
      <w:sz w:val="20"/>
      <w:szCs w:val="20"/>
    </w:rPr>
  </w:style>
  <w:style w:type="paragraph" w:styleId="881">
    <w:name w:val="annotation subject"/>
    <w:basedOn w:val="880"/>
    <w:next w:val="880"/>
    <w:semiHidden/>
    <w:rPr>
      <w:b/>
      <w:bCs/>
    </w:rPr>
  </w:style>
  <w:style w:type="paragraph" w:styleId="882" w:customStyle="1">
    <w:name w:val="Обычный (веб)1"/>
    <w:basedOn w:val="692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883">
    <w:name w:val="toc 9"/>
    <w:basedOn w:val="692"/>
    <w:next w:val="692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884">
    <w:name w:val="toc 5"/>
    <w:basedOn w:val="692"/>
    <w:next w:val="692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885">
    <w:name w:val="toc 4"/>
    <w:basedOn w:val="692"/>
    <w:next w:val="692"/>
    <w:uiPriority w:val="39"/>
    <w:pPr>
      <w:ind w:left="560"/>
    </w:pPr>
    <w:rPr>
      <w:rFonts w:cstheme="minorHAnsi"/>
      <w:sz w:val="20"/>
      <w:szCs w:val="20"/>
    </w:rPr>
  </w:style>
  <w:style w:type="paragraph" w:styleId="886" w:customStyle="1">
    <w:name w:val="Раздел положения 2"/>
    <w:basedOn w:val="692"/>
    <w:pPr>
      <w:jc w:val="both"/>
      <w:pageBreakBefore/>
      <w:outlineLvl w:val="0"/>
    </w:pPr>
    <w:rPr>
      <w:b/>
    </w:rPr>
  </w:style>
  <w:style w:type="character" w:styleId="887">
    <w:name w:val="Strong"/>
    <w:qFormat/>
    <w:rPr>
      <w:b/>
      <w:bCs/>
    </w:rPr>
  </w:style>
  <w:style w:type="character" w:styleId="888" w:customStyle="1">
    <w:name w:val="Заголовок 6 Знак"/>
    <w:link w:val="698"/>
    <w:uiPriority w:val="9"/>
    <w:rPr>
      <w:rFonts w:ascii="Cambria" w:hAnsi="Cambria"/>
      <w:i/>
      <w:iCs/>
      <w:color w:val="243f60"/>
    </w:rPr>
  </w:style>
  <w:style w:type="character" w:styleId="889" w:customStyle="1">
    <w:name w:val="Заголовок 7 Знак"/>
    <w:link w:val="699"/>
    <w:uiPriority w:val="9"/>
    <w:rPr>
      <w:rFonts w:ascii="Cambria" w:hAnsi="Cambria"/>
      <w:i/>
      <w:iCs/>
      <w:color w:val="404040"/>
    </w:rPr>
  </w:style>
  <w:style w:type="character" w:styleId="890" w:customStyle="1">
    <w:name w:val="Заголовок 8 Знак"/>
    <w:link w:val="700"/>
    <w:uiPriority w:val="9"/>
    <w:rPr>
      <w:rFonts w:ascii="Cambria" w:hAnsi="Cambria"/>
      <w:color w:val="4f81bd"/>
    </w:rPr>
  </w:style>
  <w:style w:type="character" w:styleId="891" w:customStyle="1">
    <w:name w:val="Заголовок 1 Знак"/>
    <w:link w:val="693"/>
    <w:rPr>
      <w:rFonts w:eastAsia="Calibri"/>
      <w:b/>
      <w:sz w:val="28"/>
      <w:szCs w:val="28"/>
    </w:rPr>
  </w:style>
  <w:style w:type="paragraph" w:styleId="892" w:customStyle="1">
    <w:name w:val="Знак Знак Знак Знак Знак Знак Знак Знак Знак"/>
    <w:basedOn w:val="69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893" w:customStyle="1">
    <w:name w:val="Заголовок 2 Знак"/>
    <w:link w:val="694"/>
    <w:rPr>
      <w:rFonts w:eastAsia="Calibri"/>
      <w:b/>
      <w:bCs/>
      <w:sz w:val="24"/>
      <w:szCs w:val="24"/>
    </w:rPr>
  </w:style>
  <w:style w:type="character" w:styleId="894" w:customStyle="1">
    <w:name w:val="Заголовок 3 Знак"/>
    <w:link w:val="695"/>
    <w:rPr>
      <w:rFonts w:eastAsia="Calibri"/>
      <w:b/>
      <w:sz w:val="24"/>
      <w:szCs w:val="24"/>
    </w:rPr>
  </w:style>
  <w:style w:type="character" w:styleId="895" w:customStyle="1">
    <w:name w:val="Заголовок 4 Знак"/>
    <w:link w:val="696"/>
    <w:rPr>
      <w:rFonts w:eastAsia="Calibri"/>
      <w:b/>
      <w:bCs/>
      <w:sz w:val="24"/>
      <w:szCs w:val="24"/>
    </w:rPr>
  </w:style>
  <w:style w:type="character" w:styleId="896" w:customStyle="1">
    <w:name w:val="Заголовок 5 Знак"/>
    <w:link w:val="697"/>
    <w:uiPriority w:val="9"/>
    <w:rPr>
      <w:b/>
      <w:bCs/>
      <w:i/>
      <w:iCs/>
      <w:sz w:val="26"/>
      <w:szCs w:val="26"/>
    </w:rPr>
  </w:style>
  <w:style w:type="character" w:styleId="897" w:customStyle="1">
    <w:name w:val="Заголовок 9 Знак"/>
    <w:link w:val="701"/>
    <w:uiPriority w:val="9"/>
    <w:rPr>
      <w:rFonts w:ascii="Arial" w:hAnsi="Arial" w:cs="Arial"/>
      <w:sz w:val="22"/>
      <w:szCs w:val="22"/>
    </w:rPr>
  </w:style>
  <w:style w:type="paragraph" w:styleId="898">
    <w:name w:val="No Spacing"/>
    <w:basedOn w:val="692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899">
    <w:name w:val="Caption"/>
    <w:basedOn w:val="692"/>
    <w:next w:val="69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00" w:customStyle="1">
    <w:name w:val="Название Знак"/>
    <w:link w:val="858"/>
    <w:uiPriority w:val="10"/>
    <w:rPr>
      <w:sz w:val="28"/>
    </w:rPr>
  </w:style>
  <w:style w:type="paragraph" w:styleId="901">
    <w:name w:val="Subtitle"/>
    <w:basedOn w:val="692"/>
    <w:next w:val="692"/>
    <w:link w:val="90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02" w:customStyle="1">
    <w:name w:val="Подзаголовок Знак"/>
    <w:link w:val="90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03">
    <w:name w:val="Emphasis"/>
    <w:uiPriority w:val="20"/>
    <w:qFormat/>
    <w:rPr>
      <w:i/>
      <w:iCs/>
    </w:rPr>
  </w:style>
  <w:style w:type="paragraph" w:styleId="904">
    <w:name w:val="List Paragraph"/>
    <w:basedOn w:val="692"/>
    <w:link w:val="93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05">
    <w:name w:val="Quote"/>
    <w:basedOn w:val="692"/>
    <w:next w:val="692"/>
    <w:link w:val="90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06" w:customStyle="1">
    <w:name w:val="Цитата 2 Знак"/>
    <w:link w:val="905"/>
    <w:uiPriority w:val="29"/>
    <w:rPr>
      <w:rFonts w:ascii="Calibri" w:hAnsi="Calibri" w:eastAsia="Calibri"/>
      <w:i/>
      <w:iCs/>
      <w:color w:val="000000"/>
    </w:rPr>
  </w:style>
  <w:style w:type="paragraph" w:styleId="907">
    <w:name w:val="Intense Quote"/>
    <w:basedOn w:val="692"/>
    <w:next w:val="692"/>
    <w:link w:val="90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08" w:customStyle="1">
    <w:name w:val="Выделенная цитата Знак"/>
    <w:link w:val="907"/>
    <w:uiPriority w:val="30"/>
    <w:rPr>
      <w:rFonts w:ascii="Calibri" w:hAnsi="Calibri" w:eastAsia="Calibri"/>
      <w:b/>
      <w:bCs/>
      <w:i/>
      <w:iCs/>
      <w:color w:val="4f81bd"/>
    </w:rPr>
  </w:style>
  <w:style w:type="character" w:styleId="909">
    <w:name w:val="Subtle Emphasis"/>
    <w:uiPriority w:val="19"/>
    <w:qFormat/>
    <w:rPr>
      <w:i/>
      <w:iCs/>
      <w:color w:val="808080"/>
    </w:rPr>
  </w:style>
  <w:style w:type="character" w:styleId="910">
    <w:name w:val="Intense Emphasis"/>
    <w:uiPriority w:val="21"/>
    <w:qFormat/>
    <w:rPr>
      <w:b/>
      <w:bCs/>
      <w:i/>
      <w:iCs/>
      <w:color w:val="4f81bd"/>
    </w:rPr>
  </w:style>
  <w:style w:type="character" w:styleId="911">
    <w:name w:val="Subtle Reference"/>
    <w:uiPriority w:val="31"/>
    <w:qFormat/>
    <w:rPr>
      <w:smallCaps/>
      <w:color w:val="c0504d"/>
      <w:u w:val="single"/>
    </w:rPr>
  </w:style>
  <w:style w:type="character" w:styleId="91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13">
    <w:name w:val="Book Title"/>
    <w:uiPriority w:val="33"/>
    <w:qFormat/>
    <w:rPr>
      <w:b/>
      <w:bCs/>
      <w:smallCaps/>
      <w:spacing w:val="5"/>
    </w:rPr>
  </w:style>
  <w:style w:type="paragraph" w:styleId="914">
    <w:name w:val="TOC Heading"/>
    <w:basedOn w:val="693"/>
    <w:next w:val="692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15">
    <w:name w:val="E-mail Signature"/>
    <w:basedOn w:val="692"/>
    <w:link w:val="916"/>
    <w:uiPriority w:val="99"/>
    <w:unhideWhenUsed/>
    <w:rPr>
      <w:rFonts w:eastAsia="Calibri"/>
      <w:sz w:val="24"/>
      <w:szCs w:val="24"/>
    </w:rPr>
  </w:style>
  <w:style w:type="character" w:styleId="916" w:customStyle="1">
    <w:name w:val="Электронная подпись Знак"/>
    <w:link w:val="915"/>
    <w:uiPriority w:val="99"/>
    <w:rPr>
      <w:rFonts w:eastAsia="Calibri"/>
      <w:sz w:val="24"/>
      <w:szCs w:val="24"/>
    </w:rPr>
  </w:style>
  <w:style w:type="paragraph" w:styleId="917" w:customStyle="1">
    <w:name w:val="Знак"/>
    <w:basedOn w:val="6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8" w:customStyle="1">
    <w:name w:val="Нумерованный список ур3"/>
    <w:basedOn w:val="692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19" w:customStyle="1">
    <w:name w:val="Нумерованный список 1"/>
    <w:basedOn w:val="692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20" w:customStyle="1">
    <w:name w:val="Нумерованный список ур2"/>
    <w:basedOn w:val="692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21">
    <w:name w:val="Revision"/>
    <w:hidden/>
    <w:uiPriority w:val="99"/>
    <w:semiHidden/>
    <w:rPr>
      <w:rFonts w:eastAsia="Calibri"/>
      <w:sz w:val="24"/>
      <w:szCs w:val="24"/>
    </w:rPr>
  </w:style>
  <w:style w:type="paragraph" w:styleId="92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23" w:customStyle="1">
    <w:name w:val="Знак Знак3 Знак Знак"/>
    <w:basedOn w:val="69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24" w:customStyle="1">
    <w:name w:val="Пункт"/>
    <w:basedOn w:val="692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25" w:customStyle="1">
    <w:name w:val="Подпункт Знак1"/>
    <w:link w:val="869"/>
    <w:rPr>
      <w:sz w:val="28"/>
    </w:rPr>
  </w:style>
  <w:style w:type="paragraph" w:styleId="926" w:customStyle="1">
    <w:name w:val="Абзац списка1"/>
    <w:basedOn w:val="692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27" w:customStyle="1">
    <w:name w:val="Текст сноски Знак"/>
    <w:link w:val="853"/>
    <w:uiPriority w:val="99"/>
  </w:style>
  <w:style w:type="numbering" w:styleId="928" w:customStyle="1">
    <w:name w:val="Стиль1"/>
    <w:uiPriority w:val="99"/>
    <w:pPr>
      <w:numPr>
        <w:ilvl w:val="0"/>
        <w:numId w:val="3"/>
      </w:numPr>
    </w:pPr>
  </w:style>
  <w:style w:type="paragraph" w:styleId="929" w:customStyle="1">
    <w:name w:val="Таблица"/>
    <w:basedOn w:val="69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30" w:customStyle="1">
    <w:name w:val="Основной текст Знак"/>
    <w:link w:val="863"/>
    <w:rPr>
      <w:sz w:val="28"/>
      <w:szCs w:val="28"/>
    </w:rPr>
  </w:style>
  <w:style w:type="character" w:styleId="931" w:customStyle="1">
    <w:name w:val="blk"/>
  </w:style>
  <w:style w:type="numbering" w:styleId="932" w:customStyle="1">
    <w:name w:val="Стиль2"/>
    <w:uiPriority w:val="99"/>
    <w:pPr>
      <w:numPr>
        <w:ilvl w:val="0"/>
        <w:numId w:val="5"/>
      </w:numPr>
    </w:pPr>
  </w:style>
  <w:style w:type="paragraph" w:styleId="933" w:customStyle="1">
    <w:name w:val="Таблица шапка"/>
    <w:basedOn w:val="692"/>
    <w:pPr>
      <w:ind w:left="57" w:right="57"/>
      <w:keepNext/>
      <w:spacing w:before="40" w:after="40"/>
    </w:pPr>
    <w:rPr>
      <w:sz w:val="22"/>
      <w:szCs w:val="26"/>
    </w:rPr>
  </w:style>
  <w:style w:type="character" w:styleId="934" w:customStyle="1">
    <w:name w:val="Абзац списка Знак"/>
    <w:link w:val="904"/>
    <w:uiPriority w:val="34"/>
    <w:qFormat/>
    <w:rPr>
      <w:rFonts w:eastAsia="Calibri"/>
      <w:sz w:val="24"/>
      <w:szCs w:val="24"/>
    </w:rPr>
  </w:style>
  <w:style w:type="character" w:styleId="935" w:customStyle="1">
    <w:name w:val="комментарий"/>
    <w:rPr>
      <w:b/>
      <w:i/>
      <w:shd w:val="clear" w:color="auto" w:fill="ffff99"/>
    </w:rPr>
  </w:style>
  <w:style w:type="paragraph" w:styleId="936" w:customStyle="1">
    <w:name w:val="Подподпункт"/>
    <w:basedOn w:val="869"/>
    <w:link w:val="93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37" w:customStyle="1">
    <w:name w:val="Подподпункт Знак"/>
    <w:link w:val="936"/>
    <w:rPr>
      <w:sz w:val="26"/>
      <w:szCs w:val="26"/>
    </w:rPr>
  </w:style>
  <w:style w:type="paragraph" w:styleId="938" w:customStyle="1">
    <w:name w:val="УРОВЕНЬ_(а)"/>
    <w:basedOn w:val="90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39" w:customStyle="1">
    <w:name w:val="УРОВЕНЬ_-"/>
    <w:basedOn w:val="90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40" w:customStyle="1">
    <w:name w:val="УРОВЕНЬ_Абзац_тип2"/>
    <w:basedOn w:val="90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41" w:customStyle="1">
    <w:name w:val="УРОВЕНЬ_Абзац_тип3"/>
    <w:basedOn w:val="904"/>
    <w:link w:val="94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42" w:customStyle="1">
    <w:name w:val="УРОВЕНЬ_Подпись"/>
    <w:basedOn w:val="90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43" w:customStyle="1">
    <w:name w:val="УРОВЕНЬ_Абзац_тип3 Знак"/>
    <w:link w:val="941"/>
    <w:rPr>
      <w:rFonts w:eastAsia="Calibri"/>
      <w:sz w:val="26"/>
      <w:szCs w:val="28"/>
      <w:lang w:eastAsia="en-US"/>
    </w:rPr>
  </w:style>
  <w:style w:type="character" w:styleId="944" w:customStyle="1">
    <w:name w:val="Верхний колонтитул Знак"/>
    <w:link w:val="859"/>
    <w:uiPriority w:val="99"/>
    <w:rPr>
      <w:sz w:val="24"/>
      <w:szCs w:val="24"/>
    </w:rPr>
  </w:style>
  <w:style w:type="character" w:styleId="945" w:customStyle="1">
    <w:name w:val="Текст примечания Знак"/>
    <w:link w:val="880"/>
    <w:semiHidden/>
  </w:style>
  <w:style w:type="paragraph" w:styleId="946" w:customStyle="1">
    <w:name w:val="Стиль Заголовок 1 + по ширине"/>
    <w:basedOn w:val="693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947">
    <w:name w:val="endnote text"/>
    <w:basedOn w:val="692"/>
    <w:link w:val="948"/>
    <w:rPr>
      <w:sz w:val="20"/>
      <w:szCs w:val="20"/>
    </w:rPr>
  </w:style>
  <w:style w:type="character" w:styleId="948" w:customStyle="1">
    <w:name w:val="Текст концевой сноски Знак"/>
    <w:basedOn w:val="702"/>
    <w:link w:val="947"/>
  </w:style>
  <w:style w:type="character" w:styleId="949">
    <w:name w:val="endnote reference"/>
    <w:basedOn w:val="702"/>
    <w:rPr>
      <w:vertAlign w:val="superscript"/>
    </w:rPr>
  </w:style>
  <w:style w:type="paragraph" w:styleId="950" w:customStyle="1">
    <w:name w:val="Заголовок 2 КВВ"/>
    <w:basedOn w:val="692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51" w:customStyle="1">
    <w:name w:val="Пункт2 Знак"/>
    <w:link w:val="870"/>
    <w:rPr>
      <w:b/>
      <w:sz w:val="28"/>
    </w:rPr>
  </w:style>
  <w:style w:type="paragraph" w:styleId="952" w:customStyle="1">
    <w:name w:val="Таблица текст"/>
    <w:basedOn w:val="692"/>
    <w:pPr>
      <w:ind w:left="57" w:right="57"/>
      <w:spacing w:before="40" w:after="40"/>
    </w:pPr>
    <w:rPr>
      <w:sz w:val="24"/>
      <w:szCs w:val="26"/>
    </w:rPr>
  </w:style>
  <w:style w:type="paragraph" w:styleId="953">
    <w:name w:val="Normal (Web)"/>
    <w:basedOn w:val="69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54" w:customStyle="1">
    <w:name w:val="УРОВЕНЬ_1."/>
    <w:basedOn w:val="904"/>
    <w:link w:val="95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55" w:customStyle="1">
    <w:name w:val="УРОВЕНЬ_1. Знак"/>
    <w:link w:val="954"/>
    <w:rPr>
      <w:rFonts w:eastAsia="Calibri"/>
      <w:caps/>
      <w:sz w:val="28"/>
      <w:szCs w:val="28"/>
      <w:lang w:eastAsia="en-US"/>
    </w:rPr>
  </w:style>
  <w:style w:type="table" w:styleId="956" w:customStyle="1">
    <w:name w:val="Сетка таблицы1"/>
    <w:basedOn w:val="703"/>
    <w:next w:val="86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7">
    <w:name w:val="toc 6"/>
    <w:basedOn w:val="692"/>
    <w:next w:val="692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58">
    <w:name w:val="toc 7"/>
    <w:basedOn w:val="692"/>
    <w:next w:val="692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59">
    <w:name w:val="toc 8"/>
    <w:basedOn w:val="692"/>
    <w:next w:val="692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60" w:customStyle="1">
    <w:name w:val="Неразрешенное упоминание1"/>
    <w:basedOn w:val="702"/>
    <w:uiPriority w:val="99"/>
    <w:semiHidden/>
    <w:unhideWhenUsed/>
    <w:rPr>
      <w:color w:val="605e5c"/>
      <w:shd w:val="clear" w:color="auto" w:fill="e1dfdd"/>
    </w:rPr>
  </w:style>
  <w:style w:type="character" w:styleId="961" w:customStyle="1">
    <w:name w:val="Основной текст с отступом 3 Знак"/>
    <w:link w:val="866"/>
    <w:rPr>
      <w:sz w:val="16"/>
      <w:szCs w:val="16"/>
    </w:rPr>
  </w:style>
  <w:style w:type="paragraph" w:styleId="962" w:customStyle="1">
    <w:name w:val="ConsNonformat"/>
    <w:rPr>
      <w:rFonts w:ascii="Courier New" w:hAnsi="Courier New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3321A-2EF1-4D8F-85EF-5DEDEF8F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19</cp:revision>
  <dcterms:created xsi:type="dcterms:W3CDTF">2023-05-10T14:56:00Z</dcterms:created>
  <dcterms:modified xsi:type="dcterms:W3CDTF">2024-12-19T00:50:04Z</dcterms:modified>
</cp:coreProperties>
</file>