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9A" w:rsidRDefault="0046649A" w:rsidP="006D559A">
      <w:pPr>
        <w:spacing w:after="0" w:line="240" w:lineRule="auto"/>
        <w:jc w:val="both"/>
      </w:pPr>
    </w:p>
    <w:p w:rsidR="00CB0EB5" w:rsidRDefault="006D559A" w:rsidP="00061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D559A">
        <w:rPr>
          <w:rFonts w:ascii="Times New Roman" w:eastAsia="Times New Roman" w:hAnsi="Times New Roman" w:cs="Times New Roman"/>
          <w:b/>
          <w:bCs/>
          <w:lang w:eastAsia="ru-RU"/>
        </w:rPr>
        <w:t>Сводная</w:t>
      </w:r>
      <w:r w:rsidRPr="006D559A">
        <w:t xml:space="preserve"> </w:t>
      </w:r>
      <w:r w:rsidRPr="006D559A">
        <w:rPr>
          <w:rFonts w:ascii="Times New Roman" w:eastAsia="Times New Roman" w:hAnsi="Times New Roman" w:cs="Times New Roman"/>
          <w:b/>
          <w:bCs/>
          <w:lang w:eastAsia="ru-RU"/>
        </w:rPr>
        <w:t>ведомость результатов проведения специальной оценки условий труда</w:t>
      </w:r>
      <w:r w:rsidR="00CB0EB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D559A" w:rsidRDefault="00CB0EB5" w:rsidP="0006123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lang w:eastAsia="ru-RU"/>
        </w:rPr>
        <w:t>СП «Комсомольская ТЭЦ-3» филиала «Хабаровская генерация» АО «ДГК»</w:t>
      </w:r>
    </w:p>
    <w:p w:rsidR="006D559A" w:rsidRDefault="006D559A" w:rsidP="006D559A">
      <w:pPr>
        <w:spacing w:after="0" w:line="240" w:lineRule="auto"/>
        <w:jc w:val="right"/>
      </w:pPr>
      <w:r w:rsidRPr="006D559A">
        <w:rPr>
          <w:rFonts w:ascii="Times New Roman" w:eastAsia="Times New Roman" w:hAnsi="Times New Roman" w:cs="Times New Roman"/>
          <w:b/>
          <w:bCs/>
          <w:lang w:eastAsia="ru-RU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0"/>
        <w:gridCol w:w="1659"/>
        <w:gridCol w:w="2628"/>
        <w:gridCol w:w="1293"/>
        <w:gridCol w:w="1326"/>
        <w:gridCol w:w="1268"/>
        <w:gridCol w:w="1290"/>
        <w:gridCol w:w="1133"/>
        <w:gridCol w:w="1169"/>
        <w:gridCol w:w="1222"/>
      </w:tblGrid>
      <w:tr w:rsidR="006D559A" w:rsidRPr="006D559A" w:rsidTr="006D559A">
        <w:trPr>
          <w:trHeight w:val="825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28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6D559A" w:rsidRPr="006D559A" w:rsidTr="006D559A">
        <w:trPr>
          <w:trHeight w:val="255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3.1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4</w:t>
            </w:r>
          </w:p>
        </w:tc>
      </w:tr>
      <w:tr w:rsidR="006D559A" w:rsidRPr="006D559A" w:rsidTr="006D559A">
        <w:trPr>
          <w:trHeight w:val="615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3.1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3.2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3.3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3.4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9A" w:rsidRPr="006D559A" w:rsidTr="006D559A">
        <w:trPr>
          <w:trHeight w:val="255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559A" w:rsidRPr="006D559A" w:rsidTr="006D559A">
        <w:trPr>
          <w:trHeight w:val="405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места (ед.)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559A" w:rsidRPr="006D559A" w:rsidTr="006D559A">
        <w:trPr>
          <w:trHeight w:val="57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Работники, занятые на рабочих местах (чел.)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559A" w:rsidRPr="006D559A" w:rsidTr="006D559A">
        <w:trPr>
          <w:trHeight w:val="42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женщин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559A" w:rsidRPr="006D559A" w:rsidTr="006D559A">
        <w:trPr>
          <w:trHeight w:val="54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лиц в возрасте </w:t>
            </w: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18 лет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559A" w:rsidRPr="006D559A" w:rsidTr="006D559A">
        <w:trPr>
          <w:trHeight w:val="435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инвалидов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D559A" w:rsidRDefault="006D559A" w:rsidP="006D559A">
      <w:pPr>
        <w:jc w:val="right"/>
      </w:pPr>
      <w:r w:rsidRPr="006D559A">
        <w:rPr>
          <w:rFonts w:ascii="Times New Roman" w:eastAsia="Times New Roman" w:hAnsi="Times New Roman" w:cs="Times New Roman"/>
          <w:b/>
          <w:bCs/>
          <w:lang w:eastAsia="ru-RU"/>
        </w:rPr>
        <w:t>Таблица 2</w:t>
      </w:r>
    </w:p>
    <w:p w:rsidR="006D559A" w:rsidRDefault="006D559A" w:rsidP="006D559A">
      <w:pPr>
        <w:spacing w:after="0" w:line="24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263"/>
        <w:gridCol w:w="466"/>
        <w:gridCol w:w="452"/>
        <w:gridCol w:w="452"/>
        <w:gridCol w:w="466"/>
        <w:gridCol w:w="452"/>
        <w:gridCol w:w="452"/>
        <w:gridCol w:w="466"/>
        <w:gridCol w:w="466"/>
        <w:gridCol w:w="452"/>
        <w:gridCol w:w="452"/>
        <w:gridCol w:w="466"/>
        <w:gridCol w:w="452"/>
        <w:gridCol w:w="466"/>
        <w:gridCol w:w="783"/>
        <w:gridCol w:w="572"/>
        <w:gridCol w:w="727"/>
        <w:gridCol w:w="525"/>
        <w:gridCol w:w="544"/>
        <w:gridCol w:w="544"/>
        <w:gridCol w:w="563"/>
        <w:gridCol w:w="674"/>
        <w:gridCol w:w="500"/>
      </w:tblGrid>
      <w:tr w:rsidR="006D559A" w:rsidRPr="006D559A" w:rsidTr="00061233">
        <w:trPr>
          <w:trHeight w:val="255"/>
        </w:trPr>
        <w:tc>
          <w:tcPr>
            <w:tcW w:w="249" w:type="pct"/>
            <w:vMerge w:val="restart"/>
            <w:shd w:val="clear" w:color="auto" w:fill="auto"/>
            <w:textDirection w:val="btLr"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номер рабочего места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Профессия / должность / специальность работника</w:t>
            </w:r>
          </w:p>
        </w:tc>
        <w:tc>
          <w:tcPr>
            <w:tcW w:w="2115" w:type="pct"/>
            <w:gridSpan w:val="14"/>
            <w:shd w:val="clear" w:color="auto" w:fill="auto"/>
            <w:noWrap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 (подклассы) условий труда</w:t>
            </w:r>
          </w:p>
        </w:tc>
        <w:tc>
          <w:tcPr>
            <w:tcW w:w="172" w:type="pct"/>
            <w:vMerge w:val="restar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класс (подкласс) условий труда</w:t>
            </w:r>
          </w:p>
        </w:tc>
        <w:tc>
          <w:tcPr>
            <w:tcW w:w="247" w:type="pct"/>
            <w:vMerge w:val="restar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Повышенный размер оплаты труда (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да,нет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Ежегодный дополнительный оплачиваемый отпуск (да/нет)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Сокращенная продолжительность рабочего времени (да/нет)</w:t>
            </w:r>
          </w:p>
        </w:tc>
        <w:tc>
          <w:tcPr>
            <w:tcW w:w="193" w:type="pct"/>
            <w:vMerge w:val="restar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или другие равноценные пищевые продукты (да/нет)</w:t>
            </w:r>
          </w:p>
        </w:tc>
        <w:tc>
          <w:tcPr>
            <w:tcW w:w="229" w:type="pct"/>
            <w:vMerge w:val="restar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Лечебно-профилактическое питание  (да/нет)</w:t>
            </w:r>
          </w:p>
        </w:tc>
        <w:tc>
          <w:tcPr>
            <w:tcW w:w="169" w:type="pct"/>
            <w:vMerge w:val="restar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Льготное пенсионное обеспечение (да/нет)</w:t>
            </w:r>
          </w:p>
        </w:tc>
      </w:tr>
      <w:tr w:rsidR="006D559A" w:rsidRPr="006D559A" w:rsidTr="00061233">
        <w:trPr>
          <w:trHeight w:val="3015"/>
        </w:trPr>
        <w:tc>
          <w:tcPr>
            <w:tcW w:w="249" w:type="pct"/>
            <w:vMerge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Химический</w:t>
            </w:r>
          </w:p>
        </w:tc>
        <w:tc>
          <w:tcPr>
            <w:tcW w:w="140" w:type="pc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Биологический</w:t>
            </w:r>
          </w:p>
        </w:tc>
        <w:tc>
          <w:tcPr>
            <w:tcW w:w="147" w:type="pc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Аэрозоли преимущественно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фиброгенного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</w:t>
            </w:r>
          </w:p>
        </w:tc>
        <w:tc>
          <w:tcPr>
            <w:tcW w:w="140" w:type="pc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</w:t>
            </w:r>
          </w:p>
        </w:tc>
        <w:tc>
          <w:tcPr>
            <w:tcW w:w="140" w:type="pc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Инфразвук</w:t>
            </w:r>
          </w:p>
        </w:tc>
        <w:tc>
          <w:tcPr>
            <w:tcW w:w="140" w:type="pc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 воздушный</w:t>
            </w:r>
          </w:p>
        </w:tc>
        <w:tc>
          <w:tcPr>
            <w:tcW w:w="140" w:type="pc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Вибрация общая</w:t>
            </w:r>
          </w:p>
        </w:tc>
        <w:tc>
          <w:tcPr>
            <w:tcW w:w="140" w:type="pc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Вибрация локальная</w:t>
            </w:r>
          </w:p>
        </w:tc>
        <w:tc>
          <w:tcPr>
            <w:tcW w:w="140" w:type="pc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Неионизирующие излучения</w:t>
            </w:r>
          </w:p>
        </w:tc>
        <w:tc>
          <w:tcPr>
            <w:tcW w:w="140" w:type="pc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Ионизирующие излучения</w:t>
            </w:r>
          </w:p>
        </w:tc>
        <w:tc>
          <w:tcPr>
            <w:tcW w:w="140" w:type="pc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Микроклимат</w:t>
            </w:r>
          </w:p>
        </w:tc>
        <w:tc>
          <w:tcPr>
            <w:tcW w:w="151" w:type="pc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Световая среда</w:t>
            </w:r>
          </w:p>
        </w:tc>
        <w:tc>
          <w:tcPr>
            <w:tcW w:w="140" w:type="pc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Тяжесть трудового процесса</w:t>
            </w:r>
          </w:p>
        </w:tc>
        <w:tc>
          <w:tcPr>
            <w:tcW w:w="271" w:type="pct"/>
            <w:shd w:val="clear" w:color="auto" w:fill="auto"/>
            <w:textDirection w:val="btLr"/>
            <w:vAlign w:val="bottom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Напряженность трудового процесса</w:t>
            </w:r>
          </w:p>
        </w:tc>
        <w:tc>
          <w:tcPr>
            <w:tcW w:w="172" w:type="pct"/>
            <w:vMerge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vMerge/>
            <w:vAlign w:val="center"/>
            <w:hideMark/>
          </w:tcPr>
          <w:p w:rsidR="006D559A" w:rsidRPr="006D559A" w:rsidRDefault="006D559A" w:rsidP="0006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1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7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главного инженера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78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ресурсному и хозяйственному обеспечению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смены электростанции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инженер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60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охране труда 1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58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промышленной безопасности 2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2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инженер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инженер (группы учета)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(группы учета) 1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(группы учета) 2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54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(группы режимов) 2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(группы режимов)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51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охране окружающей среды 1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экономист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экономист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бухгалтер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руководителя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70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электронно-вычислительных машин 2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1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1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складом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Кладовщик 2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51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крана (крановщик) 6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Стропальщик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инженер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52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ремонту 1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ремонту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ремонту 2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ГО и ЧС 1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1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63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производственных помещений 2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инженер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1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61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диспетчерского оборудования и телеавтоматики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цеха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цеха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2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Табельщик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54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производственных помещений 2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смены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6D559A" w:rsidRPr="006D559A" w:rsidTr="00061233">
        <w:trPr>
          <w:trHeight w:val="63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машинист котлотурбинного цеха 8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энергоблока 7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6D559A" w:rsidRPr="006D559A" w:rsidTr="00061233">
        <w:trPr>
          <w:trHeight w:val="52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Машинист-обходчик по турбинному оборудованию 6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6D559A" w:rsidRPr="006D559A" w:rsidTr="00061233">
        <w:trPr>
          <w:trHeight w:val="5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Машинист-обходчик по турбинному оборудованию 5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6D559A" w:rsidRPr="006D559A" w:rsidTr="00061233">
        <w:trPr>
          <w:trHeight w:val="78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обслуживанию оборудования электростанций 5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насосных установок (НДВ) 3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насосных установок (ЧВЗ) 3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цеха (ПВК)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57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машинист котельного оборудования 5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котлов 4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6D559A" w:rsidRPr="006D559A" w:rsidTr="00061233">
        <w:trPr>
          <w:trHeight w:val="54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Машинист-обходчик по котельному оборудованию 4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6D559A" w:rsidRPr="006D559A" w:rsidTr="00061233">
        <w:trPr>
          <w:trHeight w:val="34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по ремонту оборудования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54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производственных помещений 2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Сливщик-разливщик 3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6D559A" w:rsidRPr="006D559A" w:rsidTr="00061233">
        <w:trPr>
          <w:trHeight w:val="57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насосных установок 3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тепловоза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Составитель поездов 3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Монтер пути 4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лаборатории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1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84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Дефектоскопист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магнитному и ультразвуковому контролю 6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части (пожарной)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караула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2/4*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2/4*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да*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да*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да*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57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2/4*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2/4*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да*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да*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да*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 автомобиля 6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2/4*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2/4*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да*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да*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да*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Механик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Кладовщик 2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57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автомобилей 6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52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заправочных станций 3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54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производственных помещений 2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цеха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66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мастер по ремонту оборудования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Инженер-конструктор 1 категории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ремонту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производственных помещений 2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30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по ремонту оборудования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6D559A" w:rsidRPr="006D559A" w:rsidTr="00061233">
        <w:trPr>
          <w:trHeight w:val="5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парогазотурбинного оборудования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участка (УПК ЦРТ)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570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Уборщик производственных помещений 2 разряда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Аппаратчик </w:t>
            </w:r>
            <w:proofErr w:type="spellStart"/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воздухоразделения</w:t>
            </w:r>
            <w:proofErr w:type="spellEnd"/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здравпунктом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D559A" w:rsidRPr="006D559A" w:rsidTr="00061233">
        <w:trPr>
          <w:trHeight w:val="25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6D559A" w:rsidRPr="006D559A" w:rsidRDefault="006D559A" w:rsidP="006D5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6D559A" w:rsidRDefault="00CB0EB5" w:rsidP="006D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Дата составления</w:t>
      </w:r>
      <w:r w:rsidR="006D559A" w:rsidRPr="006D55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bookmarkStart w:id="0" w:name="_GoBack"/>
      <w:bookmarkEnd w:id="0"/>
      <w:r w:rsidR="006D559A" w:rsidRPr="006D559A">
        <w:rPr>
          <w:rFonts w:ascii="Times New Roman" w:eastAsia="Times New Roman" w:hAnsi="Times New Roman" w:cs="Times New Roman"/>
          <w:sz w:val="20"/>
          <w:szCs w:val="20"/>
          <w:lang w:eastAsia="ru-RU"/>
        </w:rPr>
        <w:t>.09.2014</w:t>
      </w:r>
    </w:p>
    <w:sectPr w:rsidR="006D559A" w:rsidSect="006D55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8D"/>
    <w:rsid w:val="00061233"/>
    <w:rsid w:val="0046649A"/>
    <w:rsid w:val="006D559A"/>
    <w:rsid w:val="007C4E9F"/>
    <w:rsid w:val="00C37C8D"/>
    <w:rsid w:val="00CB0EB5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51CB"/>
  <w15:chartTrackingRefBased/>
  <w15:docId w15:val="{16AE4B5A-0A8D-4AAE-8FAC-B6B4270D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5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559A"/>
    <w:rPr>
      <w:color w:val="800080"/>
      <w:u w:val="single"/>
    </w:rPr>
  </w:style>
  <w:style w:type="paragraph" w:customStyle="1" w:styleId="msonormal0">
    <w:name w:val="msonormal"/>
    <w:basedOn w:val="a"/>
    <w:rsid w:val="006D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D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D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6D55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D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D55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D55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D55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D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6D559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D55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D55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D559A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D55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D55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D55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D55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D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D55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D55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D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D55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D559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D559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6D55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D55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D559A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D55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D559A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D55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D55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D559A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D559A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D559A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D559A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D55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6D55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D55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D55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D55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D559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D55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D559A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D559A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D55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D55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D55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D55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D55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D55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D55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D55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D55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D55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D55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D559A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D559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D559A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D559A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D55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D559A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D559A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D55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D55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D55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D55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D55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D55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D559A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D55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D55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D55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D55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D55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D55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D55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D55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D55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D55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D55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D55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D55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D55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D55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Коротких Татьяна Александровна</dc:creator>
  <cp:keywords/>
  <dc:description/>
  <cp:lastModifiedBy>Никоненко Ольга Анатольевна</cp:lastModifiedBy>
  <cp:revision>3</cp:revision>
  <dcterms:created xsi:type="dcterms:W3CDTF">2019-11-04T22:37:00Z</dcterms:created>
  <dcterms:modified xsi:type="dcterms:W3CDTF">2019-11-04T23:37:00Z</dcterms:modified>
</cp:coreProperties>
</file>