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движимого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объекта: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Здание нежилое (гараж), площадью 26,3 кв.м., кадастровый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25:27:100102:4231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Адрес</w:t>
      </w:r>
      <w:r>
        <w:rPr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Приморский край, г. Артем, в районе ул.Каширской, дом 23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567" w:right="-1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Лот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Здание нежилое (гараж), площадью 23,3 кв.м., кадастровый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25:27:100102:4232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Артем, в районе ул.Каширской, дом 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1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462 000 (Четыреста шестьдесят две тысячи) руб. 00 коп., с учетом НДС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2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396 000 (Триста девяносто шесть тысяч) руб. 00 коп., с учетом НДС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мая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 г.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29»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мая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г.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Контактное лицо: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312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widowControl w:val="off"/>
        <w:tabs>
          <w:tab w:val="left" w:pos="426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Контактный телефон: 8 (4212) 26-47-05, 8 (4212) 26-46-42, 8 – 914 – 406 – 29 – 51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konovalova-la@dgk.ru, </w:t>
      </w:r>
      <w:hyperlink r:id="rId10" w:tooltip="mailto:ivaschenko-es@dgk.ru" w:history="1">
        <w:r>
          <w:rPr>
            <w:rFonts w:ascii="Times New Roman" w:hAnsi="Times New Roman" w:eastAsia="Times New Roman" w:cs="Times New Roman"/>
            <w:bCs/>
            <w:color w:val="000000"/>
            <w:sz w:val="24"/>
            <w:szCs w:val="24"/>
            <w:lang w:eastAsia="ru-RU"/>
          </w:rPr>
          <w:t xml:space="preserve">ivaschenko-es@dgk.ru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продаже имущества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подать заявку на участие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Процедуре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сайте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электронной торговой площадки Российский аукционный дом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(ЭТП РАД)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– код процедуры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225871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РАД-408417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ссылке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1" w:tooltip="https://catalog.lot-online.ru/index.php?dispatch=products.view&amp;product_id=851287" w:history="1"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https://catalog.lot-online.ru/index.php?dispatch=products.view&amp;product_id=851287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2 – код процедуры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225871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РАД-408418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ссылке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products.view&amp;product_id=851288" w:history="1"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https://catalog.lot-online.ru/index.php?dispatch=products.view&amp;product_id=851288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67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</w:r>
      <w:r>
        <w:rPr>
          <w:rStyle w:val="676"/>
          <w:rFonts w:ascii="Times New Roman" w:hAnsi="Times New Roman" w:cs="Times New Roman"/>
          <w:color w:val="auto"/>
          <w:sz w:val="24"/>
          <w:szCs w:val="24"/>
          <w:u w:val="none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1"/>
    <w:uiPriority w:val="99"/>
  </w:style>
  <w:style w:type="character" w:styleId="45">
    <w:name w:val="Footer Char"/>
    <w:basedOn w:val="666"/>
    <w:link w:val="673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0"/>
    <w:uiPriority w:val="99"/>
    <w:rPr>
      <w:sz w:val="18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Normal (Web)"/>
    <w:basedOn w:val="66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>
    <w:name w:val="Strong"/>
    <w:basedOn w:val="666"/>
    <w:uiPriority w:val="22"/>
    <w:qFormat/>
    <w:rPr>
      <w:b/>
      <w:bCs/>
    </w:rPr>
  </w:style>
  <w:style w:type="paragraph" w:styleId="671">
    <w:name w:val="Header"/>
    <w:basedOn w:val="665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6"/>
    <w:link w:val="671"/>
    <w:uiPriority w:val="99"/>
  </w:style>
  <w:style w:type="paragraph" w:styleId="673">
    <w:name w:val="Footer"/>
    <w:basedOn w:val="665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6"/>
    <w:link w:val="673"/>
    <w:uiPriority w:val="99"/>
  </w:style>
  <w:style w:type="paragraph" w:styleId="675">
    <w:name w:val="List Paragraph"/>
    <w:basedOn w:val="665"/>
    <w:uiPriority w:val="34"/>
    <w:qFormat/>
    <w:pPr>
      <w:contextualSpacing/>
      <w:ind w:left="720"/>
    </w:pPr>
  </w:style>
  <w:style w:type="character" w:styleId="676">
    <w:name w:val="Hyperlink"/>
    <w:basedOn w:val="666"/>
    <w:uiPriority w:val="99"/>
    <w:unhideWhenUsed/>
    <w:rPr>
      <w:color w:val="0000ff"/>
      <w:u w:val="single"/>
    </w:rPr>
  </w:style>
  <w:style w:type="character" w:styleId="677">
    <w:name w:val="FollowedHyperlink"/>
    <w:basedOn w:val="666"/>
    <w:uiPriority w:val="99"/>
    <w:semiHidden/>
    <w:unhideWhenUsed/>
    <w:rPr>
      <w:color w:val="954f72" w:themeColor="followedHyperlink"/>
      <w:u w:val="single"/>
    </w:rPr>
  </w:style>
  <w:style w:type="table" w:styleId="678">
    <w:name w:val="Table Grid"/>
    <w:basedOn w:val="667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80">
    <w:name w:val="footnote text"/>
    <w:basedOn w:val="665"/>
    <w:link w:val="6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1" w:customStyle="1">
    <w:name w:val="Текст сноски Знак"/>
    <w:basedOn w:val="666"/>
    <w:link w:val="680"/>
    <w:uiPriority w:val="99"/>
    <w:semiHidden/>
    <w:rPr>
      <w:sz w:val="20"/>
      <w:szCs w:val="20"/>
    </w:rPr>
  </w:style>
  <w:style w:type="character" w:styleId="682">
    <w:name w:val="footnote reference"/>
    <w:basedOn w:val="666"/>
    <w:uiPriority w:val="99"/>
    <w:semiHidden/>
    <w:unhideWhenUsed/>
    <w:rPr>
      <w:vertAlign w:val="superscript"/>
    </w:rPr>
  </w:style>
  <w:style w:type="paragraph" w:styleId="683">
    <w:name w:val="Balloon Text"/>
    <w:basedOn w:val="665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66"/>
    <w:link w:val="68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ivaschenko-es@dgk.ru" TargetMode="External"/><Relationship Id="rId11" Type="http://schemas.openxmlformats.org/officeDocument/2006/relationships/hyperlink" Target="https://catalog.lot-online.ru/index.php?dispatch=products.view&amp;product_id=851287" TargetMode="External"/><Relationship Id="rId12" Type="http://schemas.openxmlformats.org/officeDocument/2006/relationships/hyperlink" Target="https://catalog.lot-online.ru/index.php?dispatch=products.view&amp;product_id=85128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F623-8FE7-4799-97D5-CBD8696C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20</cp:revision>
  <dcterms:created xsi:type="dcterms:W3CDTF">2021-11-25T05:22:00Z</dcterms:created>
  <dcterms:modified xsi:type="dcterms:W3CDTF">2025-04-04T06:34:00Z</dcterms:modified>
</cp:coreProperties>
</file>