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</w:pPr>
      <w:r/>
      <w:bookmarkStart w:id="0" w:name="_GoBack"/>
      <w:r/>
      <w:bookmarkEnd w:id="0"/>
      <w:r>
        <w:t xml:space="preserve">Перечень рекомендуемых мероприятий по улучшению условий труда</w:t>
      </w:r>
      <w:r/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838"/>
        </w:rPr>
        <w:t xml:space="preserve"> </w:t>
      </w:r>
      <w:r>
        <w:rPr>
          <w:rStyle w:val="838"/>
        </w:rPr>
        <w:fldChar w:fldCharType="begin"/>
      </w:r>
      <w:r>
        <w:rPr>
          <w:rStyle w:val="838"/>
        </w:rPr>
        <w:instrText xml:space="preserve"> DOCVARIABLE </w:instrText>
      </w:r>
      <w:r>
        <w:rPr>
          <w:rStyle w:val="838"/>
          <w:lang w:val="en-US"/>
        </w:rPr>
        <w:instrText xml:space="preserve">ceh</w:instrText>
      </w:r>
      <w:r>
        <w:rPr>
          <w:rStyle w:val="838"/>
        </w:rPr>
        <w:instrText xml:space="preserve">_</w:instrText>
      </w:r>
      <w:r>
        <w:rPr>
          <w:rStyle w:val="838"/>
          <w:lang w:val="en-US"/>
        </w:rPr>
        <w:instrText xml:space="preserve">info</w:instrText>
      </w:r>
      <w:r>
        <w:rPr>
          <w:rStyle w:val="838"/>
        </w:rPr>
        <w:instrText xml:space="preserve"> \* MERGEFORMAT </w:instrText>
      </w:r>
      <w:r>
        <w:rPr>
          <w:rStyle w:val="838"/>
        </w:rPr>
        <w:fldChar w:fldCharType="separate"/>
      </w:r>
      <w:r>
        <w:rPr>
          <w:rStyle w:val="838"/>
        </w:rPr>
        <w:t xml:space="preserve"> Акционерное общество «Дальневосточная генерирующая компания» структурное подразделение «Комсомольская ТЭЦ-3» </w:t>
      </w:r>
      <w:r>
        <w:rPr>
          <w:rStyle w:val="838"/>
        </w:rPr>
        <w:fldChar w:fldCharType="end"/>
      </w:r>
      <w:r>
        <w:rPr>
          <w:rStyle w:val="838"/>
        </w:rPr>
        <w:t xml:space="preserve"> </w:t>
      </w:r>
      <w:r/>
    </w:p>
    <w:p>
      <w:pPr>
        <w:pStyle w:val="8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bookmarkStart w:id="1" w:name="main_table"/>
            <w:r/>
            <w:bookmarkEnd w:id="1"/>
            <w:r>
              <w:t xml:space="preserve">Наименование структурного подразделения, рабочего места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Наименование мероприятия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Цель мероприятия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Срок</w:t>
            </w:r>
            <w:r>
              <w:rPr>
                <w:lang w:val="en-US"/>
              </w:rPr>
              <w:br/>
            </w:r>
            <w:r>
              <w:t xml:space="preserve">выполнения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Структурные подразделения, привлекаемые для выполнения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Отметка о выполнении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Начальник смены электростанции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219. Старший начальник смены электростанции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НСС,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ПЕРСОНАЛА, 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5. Начальник смены электростанции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НСС,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ПЕРСОНАЛА, 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Служба обеспечения производства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30. Машинист крана (крановщик) 6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31. Стропальщик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Отдел информационных технологий и связи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45. Электромонтер диспетчерского оборудования и телеавтоматики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постоянно</w:t>
            </w:r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ОТДЕЛ ИНФОРМАЦИОННЫХ ТЕХНОЛОГИЙ И СВЯЗИ,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Котлотурбинный цех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46. Начальник цеха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b/>
                <w:i/>
                <w:color w:val="00000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47. Заместитель начальника цеха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220. Главный специалист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52. Начальник смены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53. Старший машинист котлотурбинного цеха 8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54. Машинист энергоблока 7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55. Машинист-обходчик по турбинному оборудованию 6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56. Машинист-обходчик по турбинному оборудованию 5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57. Слесарь по обслуживанию оборудования электростанций 5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58. Машинист насосных установок 3 р. (НДВ)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Применение эффективных средств индивидуальной защиты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спользовать средства индивидуальной защиты органов слуха – Вкладыш «Беруши» ЗМ 1110 на шнурке.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59. Машинист насосных установок 3 р. (ЧВЗ)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Применение эффективных средств индивидуальной защиты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спользовать средства индивидуальной защиты органов слуха – Вкладыш «Беруши» ЗМ 1110 на шнурке.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60. Заместитель начальника цеха (ПВК)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61. Старший машинист котельного оборудования 5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62. Машинист котлов 4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63. Машинист-обходчик по котельному оборудованию 4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КОТЛОТУРБИННЫЙ ЦЕХ,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Топливно-транспортный участок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64. Слесарь по ремонту подвижного состава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Применение эффективных средств индивидуальной защиты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спользовать средства индивидуальной защиты органов слуха – Вкладыш «Беруши» ЗМ 1110 на шнурке.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b/>
                <w:i/>
                <w:color w:val="00000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67. Уборщик производственных помещений 2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68. Сливщик-разливщик 3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Использование эффективных средств индивидуальной защиты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Обеспечить сертифицированными средствами защиты органов дыхания  - Респиратор противоаэрозольный 8112 FFP1 с клапаном выдоха "3М" или аналог.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концентрации вредных веществ в воздухе рабочей зоны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69. Машинист насосных установок 3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Применение эффективных средств индивидуальной защиты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спользовать средства индивидуальной защиты органов слуха – Вкладыш «Беруши» ЗМ 1110 на шнурке.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70. Машинист тепловоза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Применение эффективных средств индивидуальной защиты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спользовать средства индивидуальной защиты органов слуха – Вкладыш «Беруши» ЗМ 1110 на шнурке.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71. Составитель поездов 3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Применение эффективных средств индивидуальной защиты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спользовать средства индивидуальной защиты органов слуха – Вкладыш «Беруши» ЗМ 1110 на шнурке.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72. Монтер пути 4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Применение эффективных средств </w:t>
            </w:r>
            <w:r>
              <w:t xml:space="preserve">индивидуальной защиты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спользовать средства индивидуальной защиты органов слуха – Вкладыш «Беруши» ЗМ 1110 на шнурке.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ТОПЛИВНО-ТРАНСПОРТНЫЙ УЧАСТОК,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Лаборатория металлов и сварки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74. Инженер 1 категории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b/>
                <w:i/>
                <w:color w:val="00000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ЛАБОРАТОРИЯ МЕТАЛЛОВ И СВАРКИ,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ЛАБОРАТОРИЯ МЕТАЛЛОВ И СВАРКИ,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75. Дефектоскопист по магнитному и ультразвуковому контролю 6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ЛАБОРАТОРИЯ МЕТАЛЛОВ И СВАРКИ,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ЛАБОРАТОРИЯ МЕТАЛЛОВ И СВАРКИ,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ЛАБОРАТОРИЯ МЕТАЛЛОВ И СВАРКИ,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Автотранспортный участок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82. Слесарь по ремонту автомобилей 6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Усовершенствовать систему вентиляции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  <w:t xml:space="preserve">Провести ревизию вентиляционного канала.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концентрации вредных веществ в воздухе </w:t>
            </w:r>
            <w:r>
              <w:t xml:space="preserve">рабочей зоны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01.12.2024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АВТОТРАНСПОРТНЫЙ УЧАСТОК,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i/>
              </w:rPr>
            </w:pPr>
            <w:r>
              <w:rPr>
                <w:b/>
                <w:i/>
              </w:rPr>
              <w:t xml:space="preserve">Цех по ремонту и обслуживанию тепломеханического оборудования и сетей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85. Начальник  цеха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ЦЕХ ПО РЕМОНТУ И ОБСЛУЖИВАНИЮ ТЕПЛОМЕХАНИЧЕСКОГО ОБОРУДОВАНИЯ И СЕТЕЙ,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91. Мастер по ремонту оборудования (КО)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ЦЕХ ПО РЕМОНТУ И ОБСЛУЖИВАНИЮ ТЕПЛОМЕХАНИЧЕСКОГО ОБОРУДОВАНИЯ И СЕТЕЙ,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ЦЕХ ПО РЕМОНТУ И ОБСЛУЖИВАНИЮ ТЕПЛОМЕХАНИЧЕСКОГО ОБОРУДОВАНИЯ И СЕТЕЙ,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ЦЕХ ПО РЕМОНТУ И ОБСЛУЖИВАНИЮ ТЕПЛОМЕХАНИЧЕСКОГО ОБОРУДОВАНИЯ И СЕТЕЙ,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92. Слесарь по ремонту оборудования котельных и пылеприготовительных цехов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ЦЕХ ПО РЕМОНТУ И ОБСЛУЖИВАНИЮ ТЕПЛОМЕХАНИЧЕСКОГО ОБОРУДОВАНИЯ И СЕТЕЙ,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вибрации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ЦЕХ ПО РЕМОНТУ И ОБСЛУЖИВАНИЮ ТЕПЛОМЕХАНИЧЕСКОГО ОБОРУДОВАНИЯ И СЕТЕЙ,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ЦЕХ ПО РЕМОНТУ И ОБСЛУЖИВАНИЮ ТЕПЛОМЕХАНИЧЕСКОГО ОБОРУДОВАНИЯ И СЕТЕЙ,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ремонту вспомогательного котельного и общестанционного оборудования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217. Маляр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Усовершенствовать систему вентиляции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  <w:t xml:space="preserve">Приобрести мобильную установку для вентиляции помещений.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концентрации вредных веществ в воздухе рабочей зоны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01.11.2025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ЦЕХ ПО РЕМОНТУ И ОБСЛУЖИВАНИЮ ТЕПЛОМЕХАНИЧЕСКОГО ОБОРУДОВАНИЯ И СЕТЕЙ,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ЦЕХ ПО РЕМОНТУ И ОБСЛУЖИВАНИЮ ТЕПЛОМЕХАНИЧЕСКОГО ОБОРУДОВАНИЯ И СЕТЕЙ,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 воздействия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ЦЕХ ПО РЕМОНТУ И ОБСЛУЖИВАНИЮ ТЕПЛОМЕХАНИЧЕСКОГО ОБОРУДОВАНИЯ И СЕТЕЙ,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rPr>
                <w:i/>
              </w:rPr>
            </w:pPr>
            <w:r>
              <w:rPr>
                <w:i/>
              </w:rPr>
              <w:t xml:space="preserve">Участок по производству кислорода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94. Начальник участка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Применение эффективных средств индивидуальной защиты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спользовать средства индивидуальной защиты органов слуха – Вкладыш «Беруши» ЗМ 1110 на шнурке.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i/>
                <w:color w:val="00000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УЧАСТОК ПО ПРОИЗВОДСТВУ КИСЛОРОДА,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/>
                <w:lang w:val="ru-RU" w:bidi="ru-RU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>
              <w:t xml:space="preserve">96. Аппаратчик воздухоразделения 4 р.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времени воздействия фактора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УЧАСТОК ПО ПРОИЗВОДСТВУ КИСЛОРОДА,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Организовать рациональные режимы труда  и отдыха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тяжести трудового процесса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УЧАСТОК ПО ПРОИЗВОДСТВУ КИСЛОРОДА,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ГРУППА УЧЕТА ПЕРСОНАЛА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  <w:tr>
        <w:tblPrEx/>
        <w:trPr>
          <w:jc w:val="center"/>
        </w:trPr>
        <w:tc>
          <w:tcPr>
            <w:tcW w:w="3049" w:type="dxa"/>
            <w:vAlign w:val="center"/>
            <w:textDirection w:val="lrTb"/>
            <w:noWrap w:val="false"/>
          </w:tcPr>
          <w:p>
            <w:pPr>
              <w:pStyle w:val="839"/>
              <w:jc w:val="left"/>
            </w:pP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Применение эффективных средств индивидуальной защиты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w:t xml:space="preserve">спользовать средства индивидуальной защиты органов слуха – Вкладыш «Беруши» ЗМ 1110 на шнурке.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Снижение уровня  шума 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39"/>
              <w:rPr>
                <w14:ligatures w14:val="none"/>
              </w:rPr>
            </w:pPr>
            <w:r>
              <w:t xml:space="preserve">постоянно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3294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УЧАСТОК ПО ПРОИЗВОДСТВУ КИСЛОРОДА,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  <w:t xml:space="preserve">СЛУЖБА ОБЕСПЕЧЕНИЯ ПРОИЗВОДСТВА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bidi="ru-RU"/>
              </w:rPr>
            </w:r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выполняется</w:t>
            </w:r>
            <w:r/>
            <w:r/>
          </w:p>
        </w:tc>
      </w:tr>
    </w:tbl>
    <w:p>
      <w:r/>
      <w:r/>
    </w:p>
    <w:p>
      <w:pPr>
        <w:rPr>
          <w:lang w:val="en-US"/>
        </w:rPr>
      </w:pPr>
      <w:r>
        <w:t xml:space="preserve">Дата составления:</w:t>
      </w:r>
      <w:r>
        <w:rPr>
          <w:rStyle w:val="838"/>
        </w:rPr>
        <w:t xml:space="preserve"> </w:t>
      </w:r>
      <w:r>
        <w:rPr>
          <w:rStyle w:val="838"/>
        </w:rPr>
        <w:fldChar w:fldCharType="begin"/>
      </w:r>
      <w:r>
        <w:rPr>
          <w:rStyle w:val="838"/>
        </w:rPr>
        <w:instrText xml:space="preserve"> DOCVARIABLE </w:instrText>
      </w:r>
      <w:r>
        <w:rPr>
          <w:rStyle w:val="838"/>
          <w:lang w:val="en-US"/>
        </w:rPr>
        <w:instrText xml:space="preserve">fill_date</w:instrText>
      </w:r>
      <w:r>
        <w:rPr>
          <w:rStyle w:val="838"/>
        </w:rPr>
        <w:instrText xml:space="preserve"> \* MERGEFORMAT </w:instrText>
      </w:r>
      <w:r>
        <w:rPr>
          <w:rStyle w:val="838"/>
        </w:rPr>
        <w:fldChar w:fldCharType="separate"/>
      </w:r>
      <w:r>
        <w:rPr>
          <w:rStyle w:val="838"/>
        </w:rPr>
        <w:t xml:space="preserve">15.11.2024</w:t>
      </w:r>
      <w:r>
        <w:rPr>
          <w:rStyle w:val="838"/>
        </w:rPr>
        <w:fldChar w:fldCharType="end"/>
      </w:r>
      <w:r>
        <w:rPr>
          <w:rStyle w:val="838"/>
          <w:lang w:val="en-US"/>
        </w:rPr>
        <w:t xml:space="preserve"> </w:t>
      </w:r>
      <w:r>
        <w:rPr>
          <w:lang w:val="en-US"/>
        </w:rPr>
      </w:r>
      <w:r>
        <w:rPr>
          <w:lang w:val="en-US"/>
        </w:rPr>
      </w:r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8"/>
    <w:link w:val="827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6"/>
    <w:next w:val="826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8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8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6"/>
    <w:next w:val="826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8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6"/>
    <w:next w:val="826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8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6"/>
    <w:next w:val="826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8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6"/>
    <w:next w:val="826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6"/>
    <w:next w:val="826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8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6"/>
    <w:next w:val="826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8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6"/>
    <w:uiPriority w:val="34"/>
    <w:qFormat/>
    <w:pPr>
      <w:contextualSpacing/>
      <w:ind w:left="720"/>
    </w:pPr>
  </w:style>
  <w:style w:type="paragraph" w:styleId="672">
    <w:name w:val="Title"/>
    <w:basedOn w:val="826"/>
    <w:next w:val="826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8"/>
    <w:link w:val="672"/>
    <w:uiPriority w:val="10"/>
    <w:rPr>
      <w:sz w:val="48"/>
      <w:szCs w:val="48"/>
    </w:rPr>
  </w:style>
  <w:style w:type="paragraph" w:styleId="674">
    <w:name w:val="Subtitle"/>
    <w:basedOn w:val="826"/>
    <w:next w:val="826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8"/>
    <w:link w:val="674"/>
    <w:uiPriority w:val="11"/>
    <w:rPr>
      <w:sz w:val="24"/>
      <w:szCs w:val="24"/>
    </w:rPr>
  </w:style>
  <w:style w:type="paragraph" w:styleId="676">
    <w:name w:val="Quote"/>
    <w:basedOn w:val="826"/>
    <w:next w:val="826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6"/>
    <w:next w:val="826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8"/>
    <w:link w:val="840"/>
    <w:uiPriority w:val="99"/>
  </w:style>
  <w:style w:type="character" w:styleId="681">
    <w:name w:val="Footer Char"/>
    <w:basedOn w:val="828"/>
    <w:link w:val="842"/>
    <w:uiPriority w:val="99"/>
  </w:style>
  <w:style w:type="paragraph" w:styleId="682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42"/>
    <w:uiPriority w:val="99"/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8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8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rPr>
      <w:sz w:val="24"/>
    </w:rPr>
  </w:style>
  <w:style w:type="paragraph" w:styleId="827">
    <w:name w:val="Heading 1"/>
    <w:basedOn w:val="826"/>
    <w:next w:val="82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table" w:styleId="831">
    <w:name w:val="Table Grid"/>
    <w:basedOn w:val="82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2">
    <w:name w:val="Hyperlink"/>
    <w:basedOn w:val="828"/>
    <w:rPr>
      <w:color w:val="0000ff"/>
      <w:u w:val="single"/>
    </w:rPr>
  </w:style>
  <w:style w:type="paragraph" w:styleId="833" w:customStyle="1">
    <w:name w:val="Готовый"/>
    <w:basedOn w:val="826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83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35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836" w:customStyle="1">
    <w:name w:val="Раздел"/>
    <w:basedOn w:val="826"/>
    <w:link w:val="837"/>
    <w:pPr>
      <w:spacing w:before="60"/>
    </w:pPr>
    <w:rPr>
      <w:b/>
      <w:color w:val="000000"/>
      <w:szCs w:val="24"/>
    </w:rPr>
  </w:style>
  <w:style w:type="character" w:styleId="837" w:customStyle="1">
    <w:name w:val="Раздел Знак"/>
    <w:basedOn w:val="828"/>
    <w:link w:val="836"/>
    <w:rPr>
      <w:b/>
      <w:color w:val="000000"/>
      <w:sz w:val="24"/>
      <w:szCs w:val="24"/>
      <w:lang w:val="ru-RU" w:eastAsia="ru-RU" w:bidi="ar-SA"/>
    </w:rPr>
  </w:style>
  <w:style w:type="character" w:styleId="838" w:customStyle="1">
    <w:name w:val="Поле"/>
    <w:basedOn w:val="828"/>
    <w:rPr>
      <w:rFonts w:ascii="Times New Roman" w:hAnsi="Times New Roman"/>
      <w:sz w:val="24"/>
      <w:u w:val="single"/>
    </w:rPr>
  </w:style>
  <w:style w:type="paragraph" w:styleId="839" w:customStyle="1">
    <w:name w:val="Табличный"/>
    <w:basedOn w:val="826"/>
    <w:pPr>
      <w:jc w:val="center"/>
    </w:pPr>
    <w:rPr>
      <w:sz w:val="20"/>
    </w:rPr>
  </w:style>
  <w:style w:type="paragraph" w:styleId="840">
    <w:name w:val="Header"/>
    <w:basedOn w:val="826"/>
    <w:link w:val="841"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28"/>
    <w:link w:val="840"/>
    <w:rPr>
      <w:sz w:val="24"/>
    </w:rPr>
  </w:style>
  <w:style w:type="paragraph" w:styleId="842">
    <w:name w:val="Footer"/>
    <w:basedOn w:val="826"/>
    <w:link w:val="843"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28"/>
    <w:link w:val="842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Анастасия Сергеевна Крутова</dc:creator>
  <cp:keywords/>
  <dc:description/>
  <cp:lastModifiedBy>nikonenko_oa</cp:lastModifiedBy>
  <cp:revision>8</cp:revision>
  <dcterms:created xsi:type="dcterms:W3CDTF">2024-11-05T03:39:00Z</dcterms:created>
  <dcterms:modified xsi:type="dcterms:W3CDTF">2024-11-27T01:11:57Z</dcterms:modified>
</cp:coreProperties>
</file>