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56" w:rsidRDefault="00EC3BA5" w:rsidP="00EC3BA5">
      <w:pPr>
        <w:pStyle w:val="10"/>
        <w:framePr w:w="15155" w:wrap="none" w:vAnchor="page" w:hAnchor="page" w:x="1003" w:y="1523"/>
        <w:shd w:val="clear" w:color="auto" w:fill="auto"/>
        <w:spacing w:after="0" w:line="320" w:lineRule="exact"/>
      </w:pPr>
      <w:bookmarkStart w:id="0" w:name="bookmark0"/>
      <w:r>
        <w:t xml:space="preserve">    </w:t>
      </w:r>
      <w:r>
        <w:t>Перечень рекомендуемых мероприятий по улучшению условий труда</w:t>
      </w:r>
      <w:bookmarkEnd w:id="0"/>
      <w:r>
        <w:t xml:space="preserve"> СП «Комсомольская ТЭЦ-3»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3403"/>
        <w:gridCol w:w="2856"/>
        <w:gridCol w:w="1258"/>
        <w:gridCol w:w="2270"/>
        <w:gridCol w:w="1531"/>
      </w:tblGrid>
      <w:tr w:rsidR="00954456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Наименование структурного подразделения, рабочего места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ind w:left="280"/>
              <w:jc w:val="left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jc w:val="center"/>
            </w:pPr>
            <w:r>
              <w:rPr>
                <w:rStyle w:val="2115pt"/>
              </w:rPr>
              <w:t>Цель мероприятия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after="120"/>
              <w:jc w:val="center"/>
            </w:pPr>
            <w:r>
              <w:rPr>
                <w:rStyle w:val="2115pt"/>
              </w:rPr>
              <w:t>Срок</w:t>
            </w:r>
          </w:p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before="120"/>
              <w:jc w:val="left"/>
            </w:pPr>
            <w:r>
              <w:rPr>
                <w:rStyle w:val="2115pt"/>
              </w:rPr>
              <w:t>выполнения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 xml:space="preserve">Отметка о </w:t>
            </w:r>
            <w:r>
              <w:rPr>
                <w:rStyle w:val="2115pt"/>
              </w:rPr>
              <w:t>выполнении</w:t>
            </w:r>
          </w:p>
        </w:tc>
      </w:tr>
      <w:tr w:rsidR="0095445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jc w:val="center"/>
            </w:pPr>
            <w:r>
              <w:rPr>
                <w:rStyle w:val="2115pt"/>
              </w:rPr>
              <w:t>6</w:t>
            </w:r>
          </w:p>
        </w:tc>
      </w:tr>
      <w:tr w:rsidR="00954456">
        <w:tblPrEx>
          <w:tblCellMar>
            <w:top w:w="0" w:type="dxa"/>
            <w:bottom w:w="0" w:type="dxa"/>
          </w:tblCellMar>
        </w:tblPrEx>
        <w:trPr>
          <w:trHeight w:hRule="exact" w:val="6629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line="274" w:lineRule="exact"/>
            </w:pPr>
            <w:r>
              <w:rPr>
                <w:rStyle w:val="2115pt"/>
              </w:rPr>
              <w:t>КТЦ:</w:t>
            </w:r>
          </w:p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after="240" w:line="274" w:lineRule="exact"/>
              <w:jc w:val="left"/>
            </w:pPr>
            <w:r>
              <w:rPr>
                <w:rStyle w:val="2115pt"/>
              </w:rPr>
              <w:t>51 -уборщик производственных помещений</w:t>
            </w:r>
          </w:p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before="240" w:after="60"/>
            </w:pPr>
            <w:r>
              <w:rPr>
                <w:rStyle w:val="2115pt"/>
              </w:rPr>
              <w:t>ТУ КТЦ</w:t>
            </w:r>
          </w:p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before="60" w:line="547" w:lineRule="exact"/>
              <w:jc w:val="left"/>
            </w:pPr>
            <w:r>
              <w:rPr>
                <w:rStyle w:val="2115pt"/>
              </w:rPr>
              <w:t>64 - мастер по ремонту оборудования ЛМиС:</w:t>
            </w:r>
          </w:p>
          <w:p w:rsidR="00954456" w:rsidRDefault="00EC3BA5">
            <w:pPr>
              <w:pStyle w:val="20"/>
              <w:framePr w:w="15283" w:h="8328" w:wrap="none" w:vAnchor="page" w:hAnchor="page" w:x="1003" w:y="2768"/>
              <w:numPr>
                <w:ilvl w:val="0"/>
                <w:numId w:val="1"/>
              </w:numPr>
              <w:shd w:val="clear" w:color="auto" w:fill="auto"/>
              <w:tabs>
                <w:tab w:val="left" w:pos="298"/>
              </w:tabs>
              <w:spacing w:after="60"/>
            </w:pPr>
            <w:r>
              <w:rPr>
                <w:rStyle w:val="2115pt"/>
              </w:rPr>
              <w:t>- инженер 1 категории,</w:t>
            </w:r>
          </w:p>
          <w:p w:rsidR="00954456" w:rsidRDefault="00EC3BA5">
            <w:pPr>
              <w:pStyle w:val="20"/>
              <w:framePr w:w="15283" w:h="8328" w:wrap="none" w:vAnchor="page" w:hAnchor="page" w:x="1003" w:y="2768"/>
              <w:numPr>
                <w:ilvl w:val="0"/>
                <w:numId w:val="1"/>
              </w:numPr>
              <w:shd w:val="clear" w:color="auto" w:fill="auto"/>
              <w:tabs>
                <w:tab w:val="left" w:pos="298"/>
              </w:tabs>
              <w:spacing w:before="60" w:after="360"/>
            </w:pPr>
            <w:r>
              <w:rPr>
                <w:rStyle w:val="2115pt"/>
              </w:rPr>
              <w:t>- дефектоскопист</w:t>
            </w:r>
          </w:p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before="360" w:line="274" w:lineRule="exact"/>
            </w:pPr>
            <w:r>
              <w:rPr>
                <w:rStyle w:val="2115pt"/>
              </w:rPr>
              <w:t>ЦРТ:</w:t>
            </w:r>
          </w:p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86 - старший мастер по ремонту оборудования,</w:t>
            </w:r>
          </w:p>
          <w:p w:rsidR="00954456" w:rsidRDefault="00EC3BA5">
            <w:pPr>
              <w:pStyle w:val="20"/>
              <w:framePr w:w="15283" w:h="8328" w:wrap="none" w:vAnchor="page" w:hAnchor="page" w:x="1003" w:y="2768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line="274" w:lineRule="exact"/>
            </w:pPr>
            <w:r>
              <w:rPr>
                <w:rStyle w:val="2115pt"/>
              </w:rPr>
              <w:t>- мастер по ремонту оборудования,</w:t>
            </w:r>
          </w:p>
          <w:p w:rsidR="00954456" w:rsidRDefault="00EC3BA5">
            <w:pPr>
              <w:pStyle w:val="20"/>
              <w:framePr w:w="15283" w:h="8328" w:wrap="none" w:vAnchor="page" w:hAnchor="page" w:x="1003" w:y="2768"/>
              <w:numPr>
                <w:ilvl w:val="0"/>
                <w:numId w:val="2"/>
              </w:numPr>
              <w:shd w:val="clear" w:color="auto" w:fill="auto"/>
              <w:tabs>
                <w:tab w:val="left" w:pos="298"/>
              </w:tabs>
              <w:spacing w:line="274" w:lineRule="exact"/>
              <w:jc w:val="left"/>
            </w:pPr>
            <w:r>
              <w:rPr>
                <w:rStyle w:val="2115pt"/>
              </w:rPr>
              <w:t xml:space="preserve">- слесарь по </w:t>
            </w:r>
            <w:r>
              <w:rPr>
                <w:rStyle w:val="2115pt"/>
              </w:rPr>
              <w:t>ремонту оборудования котельных и пылеприготовительных цехов,</w:t>
            </w:r>
          </w:p>
          <w:p w:rsidR="00954456" w:rsidRDefault="00EC3BA5">
            <w:pPr>
              <w:pStyle w:val="20"/>
              <w:framePr w:w="15283" w:h="8328" w:wrap="none" w:vAnchor="page" w:hAnchor="page" w:x="1003" w:y="2768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after="240" w:line="274" w:lineRule="exact"/>
              <w:jc w:val="left"/>
            </w:pPr>
            <w:r>
              <w:rPr>
                <w:rStyle w:val="2115pt"/>
              </w:rPr>
              <w:t>- слесарь по ремонту парогазотурбинного оборудования)</w:t>
            </w:r>
          </w:p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before="240" w:line="278" w:lineRule="exact"/>
            </w:pPr>
            <w:r>
              <w:rPr>
                <w:rStyle w:val="2115pt"/>
              </w:rPr>
              <w:t>УПК ЦРТ:</w:t>
            </w:r>
          </w:p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>95 - уборщик производственных помещений,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 xml:space="preserve">Соблюдение регламентированных перерывов: 10 минут до обеденного перерыва, 10 минут после </w:t>
            </w:r>
            <w:r>
              <w:rPr>
                <w:rStyle w:val="2115pt"/>
              </w:rPr>
              <w:t>обеденного перерыва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Снижение риска возникновения профессиональных заболеваний от воздействия шума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jc w:val="left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8328" w:wrap="none" w:vAnchor="page" w:hAnchor="page" w:x="1003" w:y="2768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КТЦ, ТУ КТЦ, ЛМиС, ЦРТ, УПК ЦРТ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A5" w:rsidRDefault="00EC3BA5" w:rsidP="00EC3BA5">
            <w:pPr>
              <w:framePr w:w="15283" w:h="8328" w:wrap="none" w:vAnchor="page" w:hAnchor="page" w:x="1003" w:y="27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8328" w:wrap="none" w:vAnchor="page" w:hAnchor="page" w:x="1003" w:y="27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8328" w:wrap="none" w:vAnchor="page" w:hAnchor="page" w:x="1003" w:y="27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8328" w:wrap="none" w:vAnchor="page" w:hAnchor="page" w:x="1003" w:y="27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8328" w:wrap="none" w:vAnchor="page" w:hAnchor="page" w:x="1003" w:y="27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8328" w:wrap="none" w:vAnchor="page" w:hAnchor="page" w:x="1003" w:y="27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8328" w:wrap="none" w:vAnchor="page" w:hAnchor="page" w:x="1003" w:y="27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8328" w:wrap="none" w:vAnchor="page" w:hAnchor="page" w:x="1003" w:y="27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8328" w:wrap="none" w:vAnchor="page" w:hAnchor="page" w:x="1003" w:y="27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8328" w:wrap="none" w:vAnchor="page" w:hAnchor="page" w:x="1003" w:y="27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8328" w:wrap="none" w:vAnchor="page" w:hAnchor="page" w:x="1003" w:y="2768"/>
              <w:jc w:val="center"/>
              <w:rPr>
                <w:rStyle w:val="2115pt"/>
                <w:rFonts w:eastAsia="Microsoft Sans Serif"/>
              </w:rPr>
            </w:pPr>
          </w:p>
          <w:p w:rsidR="00954456" w:rsidRPr="00EC3BA5" w:rsidRDefault="00EC3BA5" w:rsidP="00EC3BA5">
            <w:pPr>
              <w:framePr w:w="15283" w:h="8328" w:wrap="none" w:vAnchor="page" w:hAnchor="page" w:x="1003" w:y="276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2115pt"/>
                <w:rFonts w:eastAsia="Microsoft Sans Serif"/>
              </w:rPr>
              <w:t>Выполняется</w:t>
            </w:r>
          </w:p>
        </w:tc>
      </w:tr>
    </w:tbl>
    <w:p w:rsidR="00954456" w:rsidRDefault="00954456">
      <w:pPr>
        <w:rPr>
          <w:sz w:val="2"/>
          <w:szCs w:val="2"/>
        </w:rPr>
      </w:pPr>
    </w:p>
    <w:p w:rsidR="00EC3BA5" w:rsidRDefault="00EC3BA5">
      <w:pPr>
        <w:rPr>
          <w:sz w:val="2"/>
          <w:szCs w:val="2"/>
        </w:rPr>
        <w:sectPr w:rsidR="00EC3BA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3403"/>
        <w:gridCol w:w="2851"/>
        <w:gridCol w:w="1267"/>
        <w:gridCol w:w="2270"/>
        <w:gridCol w:w="1526"/>
      </w:tblGrid>
      <w:tr w:rsidR="0095445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</w:pPr>
            <w:r>
              <w:rPr>
                <w:rStyle w:val="2115pt"/>
              </w:rPr>
              <w:lastRenderedPageBreak/>
              <w:t>96 - аппаратчик воздухоразделения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56" w:rsidRDefault="00954456">
            <w:pPr>
              <w:framePr w:w="15283" w:h="9144" w:wrap="none" w:vAnchor="page" w:hAnchor="page" w:x="1003" w:y="1568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56" w:rsidRDefault="00954456">
            <w:pPr>
              <w:framePr w:w="15283" w:h="9144" w:wrap="none" w:vAnchor="page" w:hAnchor="page" w:x="1003" w:y="1568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56" w:rsidRDefault="00954456">
            <w:pPr>
              <w:framePr w:w="15283" w:h="9144" w:wrap="none" w:vAnchor="page" w:hAnchor="page" w:x="1003" w:y="156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4456" w:rsidRDefault="00954456">
            <w:pPr>
              <w:framePr w:w="15283" w:h="9144" w:wrap="none" w:vAnchor="page" w:hAnchor="page" w:x="1003" w:y="1568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56" w:rsidRDefault="00954456">
            <w:pPr>
              <w:framePr w:w="15283" w:h="9144" w:wrap="none" w:vAnchor="page" w:hAnchor="page" w:x="1003" w:y="1568"/>
              <w:rPr>
                <w:sz w:val="10"/>
                <w:szCs w:val="10"/>
              </w:rPr>
            </w:pPr>
          </w:p>
        </w:tc>
      </w:tr>
      <w:tr w:rsidR="00954456">
        <w:tblPrEx>
          <w:tblCellMar>
            <w:top w:w="0" w:type="dxa"/>
            <w:bottom w:w="0" w:type="dxa"/>
          </w:tblCellMar>
        </w:tblPrEx>
        <w:trPr>
          <w:trHeight w:hRule="exact" w:val="3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line="274" w:lineRule="exact"/>
            </w:pPr>
            <w:r>
              <w:rPr>
                <w:rStyle w:val="2115pt"/>
              </w:rPr>
              <w:t>КТЦ: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after="240" w:line="274" w:lineRule="exact"/>
              <w:jc w:val="left"/>
            </w:pPr>
            <w:r>
              <w:rPr>
                <w:rStyle w:val="2115pt"/>
              </w:rPr>
              <w:t>59 - машинист насосных установок ЧВЗ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before="240" w:line="274" w:lineRule="exact"/>
            </w:pPr>
            <w:r>
              <w:rPr>
                <w:rStyle w:val="2115pt"/>
              </w:rPr>
              <w:t>ТУ КТЦ: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line="274" w:lineRule="exact"/>
            </w:pPr>
            <w:r>
              <w:rPr>
                <w:rStyle w:val="2115pt"/>
              </w:rPr>
              <w:t>68 - сливщик-разливщик,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line="274" w:lineRule="exact"/>
            </w:pPr>
            <w:r>
              <w:rPr>
                <w:rStyle w:val="2115pt"/>
              </w:rPr>
              <w:t>- составитель поездов,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after="240" w:line="274" w:lineRule="exact"/>
            </w:pPr>
            <w:r>
              <w:rPr>
                <w:rStyle w:val="2115pt"/>
              </w:rPr>
              <w:t>- монтер пути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before="240" w:line="274" w:lineRule="exact"/>
            </w:pPr>
            <w:r>
              <w:rPr>
                <w:rStyle w:val="2115pt"/>
              </w:rPr>
              <w:t>ЦРТ: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91 - мастер по ремонту оборудования, 93 - слесарь по ремонту парогазотурбинного оборудования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Соблюдать регламентированные перерывы при нахождении на открытой территории и время пребывания на</w:t>
            </w:r>
            <w:r>
              <w:rPr>
                <w:rStyle w:val="2115pt"/>
              </w:rPr>
              <w:t xml:space="preserve"> открытом воздухе в холодный период года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Снижение риска переохлаждения работника (МР 2.2.7.2129-06)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jc w:val="left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jc w:val="left"/>
            </w:pPr>
            <w:r>
              <w:rPr>
                <w:rStyle w:val="2115pt"/>
              </w:rPr>
              <w:t>КТЦ, ТУ КТЦ, ЦРТ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954456" w:rsidRDefault="00EC3BA5" w:rsidP="00EC3BA5">
            <w:pPr>
              <w:framePr w:w="15283" w:h="9144" w:wrap="none" w:vAnchor="page" w:hAnchor="page" w:x="1003" w:y="1568"/>
              <w:jc w:val="center"/>
              <w:rPr>
                <w:sz w:val="10"/>
                <w:szCs w:val="10"/>
              </w:rPr>
            </w:pPr>
            <w:r>
              <w:rPr>
                <w:rStyle w:val="2115pt"/>
                <w:rFonts w:eastAsia="Microsoft Sans Serif"/>
              </w:rPr>
              <w:t>Выполняется</w:t>
            </w:r>
          </w:p>
        </w:tc>
      </w:tr>
      <w:tr w:rsidR="00954456">
        <w:tblPrEx>
          <w:tblCellMar>
            <w:top w:w="0" w:type="dxa"/>
            <w:bottom w:w="0" w:type="dxa"/>
          </w:tblCellMar>
        </w:tblPrEx>
        <w:trPr>
          <w:trHeight w:hRule="exact" w:val="4699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line="274" w:lineRule="exact"/>
            </w:pPr>
            <w:r>
              <w:rPr>
                <w:rStyle w:val="2115pt"/>
              </w:rPr>
              <w:t>ОСДТУ: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after="240" w:line="274" w:lineRule="exact"/>
              <w:jc w:val="left"/>
            </w:pPr>
            <w:r>
              <w:rPr>
                <w:rStyle w:val="2115pt"/>
              </w:rPr>
              <w:t>45 - электромонтер диспетчерского оборудования и телеавтоматики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before="240" w:line="274" w:lineRule="exact"/>
            </w:pPr>
            <w:r>
              <w:rPr>
                <w:rStyle w:val="2115pt"/>
              </w:rPr>
              <w:t>КТЦ: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spacing w:line="274" w:lineRule="exact"/>
              <w:jc w:val="left"/>
            </w:pPr>
            <w:r>
              <w:rPr>
                <w:rStyle w:val="2115pt"/>
              </w:rPr>
              <w:t>- уборщик производственных помещений,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line="274" w:lineRule="exact"/>
            </w:pPr>
            <w:r>
              <w:rPr>
                <w:rStyle w:val="2115pt"/>
              </w:rPr>
              <w:t xml:space="preserve">- начальник </w:t>
            </w:r>
            <w:r>
              <w:rPr>
                <w:rStyle w:val="2115pt"/>
              </w:rPr>
              <w:t>смены,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line="274" w:lineRule="exact"/>
            </w:pPr>
            <w:r>
              <w:rPr>
                <w:rStyle w:val="2115pt"/>
              </w:rPr>
              <w:t>- старший машинист,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after="240" w:line="274" w:lineRule="exact"/>
              <w:jc w:val="left"/>
            </w:pPr>
            <w:r>
              <w:rPr>
                <w:rStyle w:val="2115pt"/>
              </w:rPr>
              <w:t>57 - слесарь по обслуживанию оборудования электростанций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before="240" w:line="274" w:lineRule="exact"/>
            </w:pPr>
            <w:r>
              <w:rPr>
                <w:rStyle w:val="2115pt"/>
              </w:rPr>
              <w:t>ЛМиС: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numPr>
                <w:ilvl w:val="0"/>
                <w:numId w:val="5"/>
              </w:numPr>
              <w:shd w:val="clear" w:color="auto" w:fill="auto"/>
              <w:tabs>
                <w:tab w:val="left" w:pos="293"/>
              </w:tabs>
              <w:spacing w:line="274" w:lineRule="exact"/>
            </w:pPr>
            <w:r>
              <w:rPr>
                <w:rStyle w:val="2115pt"/>
              </w:rPr>
              <w:t>- инженер 1 категории,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after="240" w:line="274" w:lineRule="exact"/>
            </w:pPr>
            <w:r>
              <w:rPr>
                <w:rStyle w:val="2115pt"/>
              </w:rPr>
              <w:t>- дефектоскопист</w:t>
            </w:r>
          </w:p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before="240"/>
            </w:pPr>
            <w:r>
              <w:rPr>
                <w:rStyle w:val="2115pt"/>
              </w:rPr>
              <w:t>ЦРТ: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Соблюдать регламентированные перерывы пребывания в комфортном микроклимате в целях нормализации теплового состояния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Снижение риска перегревания работника (МУК 4.3.1896-04)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jc w:val="left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4456" w:rsidRDefault="00EC3BA5">
            <w:pPr>
              <w:pStyle w:val="20"/>
              <w:framePr w:w="15283" w:h="9144" w:wrap="none" w:vAnchor="page" w:hAnchor="page" w:x="1003" w:y="1568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ОСДТУ, КТЦ, ЛМиС, ЦРТ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EC3BA5" w:rsidRDefault="00EC3BA5" w:rsidP="00EC3BA5">
            <w:pPr>
              <w:framePr w:w="15283" w:h="9144" w:wrap="none" w:vAnchor="page" w:hAnchor="page" w:x="1003" w:y="1568"/>
              <w:jc w:val="center"/>
              <w:rPr>
                <w:rStyle w:val="2115pt"/>
                <w:rFonts w:eastAsia="Microsoft Sans Serif"/>
              </w:rPr>
            </w:pPr>
          </w:p>
          <w:p w:rsidR="00954456" w:rsidRDefault="00EC3BA5" w:rsidP="00EC3BA5">
            <w:pPr>
              <w:framePr w:w="15283" w:h="9144" w:wrap="none" w:vAnchor="page" w:hAnchor="page" w:x="1003" w:y="1568"/>
              <w:jc w:val="center"/>
              <w:rPr>
                <w:sz w:val="10"/>
                <w:szCs w:val="10"/>
              </w:rPr>
            </w:pPr>
            <w:r>
              <w:rPr>
                <w:rStyle w:val="2115pt"/>
                <w:rFonts w:eastAsia="Microsoft Sans Serif"/>
              </w:rPr>
              <w:t>Выполняется</w:t>
            </w:r>
          </w:p>
        </w:tc>
      </w:tr>
    </w:tbl>
    <w:p w:rsidR="00954456" w:rsidRDefault="00954456">
      <w:pPr>
        <w:rPr>
          <w:sz w:val="2"/>
          <w:szCs w:val="2"/>
        </w:rPr>
        <w:sectPr w:rsidR="0095445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5"/>
        <w:gridCol w:w="3403"/>
        <w:gridCol w:w="2842"/>
        <w:gridCol w:w="1277"/>
        <w:gridCol w:w="2270"/>
        <w:gridCol w:w="1531"/>
      </w:tblGrid>
      <w:tr w:rsidR="00954456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4456" w:rsidRDefault="00EC3BA5">
            <w:pPr>
              <w:pStyle w:val="20"/>
              <w:framePr w:w="15288" w:h="1411" w:wrap="none" w:vAnchor="page" w:hAnchor="page" w:x="1296" w:y="1577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line="274" w:lineRule="exact"/>
              <w:jc w:val="left"/>
            </w:pPr>
            <w:r>
              <w:rPr>
                <w:rStyle w:val="2115pt"/>
              </w:rPr>
              <w:lastRenderedPageBreak/>
              <w:t>- слесарь по ремонту оборудования котельных и пылеприготовительных цехов,</w:t>
            </w:r>
          </w:p>
          <w:p w:rsidR="00954456" w:rsidRDefault="00EC3BA5">
            <w:pPr>
              <w:pStyle w:val="20"/>
              <w:framePr w:w="15288" w:h="1411" w:wrap="none" w:vAnchor="page" w:hAnchor="page" w:x="1296" w:y="1577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line="274" w:lineRule="exact"/>
              <w:jc w:val="left"/>
            </w:pPr>
            <w:r>
              <w:rPr>
                <w:rStyle w:val="2115pt"/>
              </w:rPr>
              <w:t>- слесарь по ремонту парогазотурбинного оборудования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56" w:rsidRDefault="00954456">
            <w:pPr>
              <w:framePr w:w="15288" w:h="1411" w:wrap="none" w:vAnchor="page" w:hAnchor="page" w:x="1296" w:y="1577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56" w:rsidRDefault="00954456">
            <w:pPr>
              <w:framePr w:w="15288" w:h="1411" w:wrap="none" w:vAnchor="page" w:hAnchor="page" w:x="1296" w:y="15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56" w:rsidRDefault="00954456">
            <w:pPr>
              <w:framePr w:w="15288" w:h="1411" w:wrap="none" w:vAnchor="page" w:hAnchor="page" w:x="1296" w:y="1577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4456" w:rsidRDefault="00954456">
            <w:pPr>
              <w:framePr w:w="15288" w:h="1411" w:wrap="none" w:vAnchor="page" w:hAnchor="page" w:x="1296" w:y="1577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56" w:rsidRDefault="00954456">
            <w:pPr>
              <w:framePr w:w="15288" w:h="1411" w:wrap="none" w:vAnchor="page" w:hAnchor="page" w:x="1296" w:y="1577"/>
              <w:rPr>
                <w:sz w:val="10"/>
                <w:szCs w:val="10"/>
              </w:rPr>
            </w:pPr>
          </w:p>
        </w:tc>
      </w:tr>
    </w:tbl>
    <w:p w:rsidR="00954456" w:rsidRDefault="00EC3BA5">
      <w:pPr>
        <w:pStyle w:val="a5"/>
        <w:framePr w:wrap="none" w:vAnchor="page" w:hAnchor="page" w:x="1363" w:y="3169"/>
        <w:shd w:val="clear" w:color="auto" w:fill="auto"/>
        <w:spacing w:line="200" w:lineRule="exact"/>
      </w:pPr>
      <w:r>
        <w:t xml:space="preserve">Дата </w:t>
      </w:r>
      <w:r>
        <w:t>составления: 20.10.2014 г.</w:t>
      </w:r>
    </w:p>
    <w:p w:rsidR="00954456" w:rsidRDefault="00954456">
      <w:pPr>
        <w:rPr>
          <w:sz w:val="2"/>
          <w:szCs w:val="2"/>
        </w:rPr>
        <w:sectPr w:rsidR="0095445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954456" w:rsidRDefault="00EC3BA5">
      <w:pPr>
        <w:framePr w:wrap="none" w:vAnchor="page" w:hAnchor="page" w:x="1100" w:y="126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"T:\\ДГК, Исполнительный аппарат\\Блок Главного инженера\\Служба промышленной безопасности и охраны труда\\СОУТ в филиалах\\Материалы СОУТ для сайта\\ХГ\\ХГ октябрь 2019 (ГИТ)\\КТЭЦ-3\\media\\image2.jpeg"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1.5pt;height:360.75pt">
            <v:imagedata r:id="rId7" r:href="rId8"/>
          </v:shape>
        </w:pict>
      </w:r>
      <w:r>
        <w:fldChar w:fldCharType="end"/>
      </w:r>
    </w:p>
    <w:p w:rsidR="00954456" w:rsidRDefault="00954456">
      <w:pPr>
        <w:rPr>
          <w:sz w:val="2"/>
          <w:szCs w:val="2"/>
        </w:rPr>
      </w:pPr>
    </w:p>
    <w:sectPr w:rsidR="0095445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3BA5">
      <w:r>
        <w:separator/>
      </w:r>
    </w:p>
  </w:endnote>
  <w:endnote w:type="continuationSeparator" w:id="0">
    <w:p w:rsidR="00000000" w:rsidRDefault="00EC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56" w:rsidRDefault="00954456"/>
  </w:footnote>
  <w:footnote w:type="continuationSeparator" w:id="0">
    <w:p w:rsidR="00954456" w:rsidRDefault="009544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86DA4"/>
    <w:multiLevelType w:val="multilevel"/>
    <w:tmpl w:val="F14462EC"/>
    <w:lvl w:ilvl="0">
      <w:start w:val="9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D67C86"/>
    <w:multiLevelType w:val="multilevel"/>
    <w:tmpl w:val="C67C1C62"/>
    <w:lvl w:ilvl="0">
      <w:start w:val="7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8E581C"/>
    <w:multiLevelType w:val="multilevel"/>
    <w:tmpl w:val="C34CD64C"/>
    <w:lvl w:ilvl="0">
      <w:start w:val="7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956475"/>
    <w:multiLevelType w:val="multilevel"/>
    <w:tmpl w:val="6D92D3E0"/>
    <w:lvl w:ilvl="0">
      <w:start w:val="5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0F3733"/>
    <w:multiLevelType w:val="multilevel"/>
    <w:tmpl w:val="9FC25472"/>
    <w:lvl w:ilvl="0">
      <w:start w:val="9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46298D"/>
    <w:multiLevelType w:val="multilevel"/>
    <w:tmpl w:val="5CFC9386"/>
    <w:lvl w:ilvl="0">
      <w:start w:val="7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4456"/>
    <w:rsid w:val="00954456"/>
    <w:rsid w:val="00E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0F129D"/>
  <w15:docId w15:val="{A0597C05-A6AB-497F-8974-AF3D5208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350</Words>
  <Characters>1999</Characters>
  <Application>Microsoft Office Word</Application>
  <DocSecurity>0</DocSecurity>
  <Lines>16</Lines>
  <Paragraphs>4</Paragraphs>
  <ScaleCrop>false</ScaleCrop>
  <Company>DVGK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Никоненко Ольга Анатольевна</cp:lastModifiedBy>
  <cp:revision>2</cp:revision>
  <dcterms:created xsi:type="dcterms:W3CDTF">2019-11-04T23:41:00Z</dcterms:created>
  <dcterms:modified xsi:type="dcterms:W3CDTF">2019-11-04T23:44:00Z</dcterms:modified>
</cp:coreProperties>
</file>