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keepLines/>
        <w:keepNext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keepLines/>
        <w:keepNext/>
        <w:rPr>
          <w:sz w:val="26"/>
          <w:szCs w:val="26"/>
        </w:rPr>
      </w:pPr>
      <w:r>
        <w:rPr>
          <w:sz w:val="26"/>
          <w:szCs w:val="26"/>
        </w:rPr>
        <w:t xml:space="preserve">Приложение №1 к Документации о закупке                      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Lines/>
        <w:keepNext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Lines/>
        <w:keepNext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Lines/>
        <w:keepNext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Lines/>
        <w:keepNext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Lines/>
        <w:keepNext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Lines/>
        <w:keepNext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keepLines/>
        <w:keepNext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keepLines/>
        <w:keepNext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на оказание услуг</w:t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jc w:val="center"/>
        <w:keepLines/>
        <w:keepNext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jc w:val="center"/>
        <w:keepLines/>
        <w:keepNext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jc w:val="center"/>
        <w:keepLines/>
        <w:keepNext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ОКПД2 94.99.16 Организация проведения соревнования профессионального мастерства "Лучший по профессии"</w:t>
      </w:r>
      <w:r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sz w:val="26"/>
          <w:szCs w:val="26"/>
        </w:rPr>
      </w:r>
    </w:p>
    <w:p>
      <w:pPr>
        <w:ind w:left="-108" w:right="-108" w:firstLine="0"/>
        <w:jc w:val="center"/>
        <w:spacing w:before="60" w:after="60" w:line="240" w:lineRule="auto"/>
        <w:widowControl w:val="off"/>
        <w:rPr>
          <w:sz w:val="22"/>
          <w:szCs w:val="22"/>
          <w:highlight w:val="white"/>
        </w:rPr>
      </w:pPr>
      <w:r>
        <w:rPr>
          <w:rFonts w:eastAsia="Calibri"/>
          <w:b/>
          <w:bCs/>
          <w:sz w:val="26"/>
          <w:szCs w:val="26"/>
        </w:rPr>
        <w:t xml:space="preserve">Лот № </w:t>
      </w:r>
      <w:r>
        <w:rPr>
          <w:b/>
          <w:bCs/>
          <w:sz w:val="26"/>
          <w:szCs w:val="26"/>
          <w:highlight w:val="white"/>
          <w:lang w:eastAsia="en-US"/>
        </w:rPr>
        <w:t xml:space="preserve">90042044-ПРО ДЭК-2026-ДГК-ЦПП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jc w:val="center"/>
        <w:keepLines/>
        <w:keepNext/>
        <w:rPr>
          <w:rFonts w:eastAsia="Calibri"/>
          <w:b/>
          <w:bCs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rPr>
          <w:rFonts w:eastAsia="Calibri"/>
          <w:b/>
          <w:bCs/>
          <w:i/>
          <w:sz w:val="26"/>
          <w:szCs w:val="26"/>
        </w:rPr>
      </w:r>
      <w:r>
        <w:rPr>
          <w:rFonts w:eastAsia="Calibri"/>
          <w:b/>
          <w:bCs/>
          <w:i/>
          <w:sz w:val="26"/>
          <w:szCs w:val="26"/>
        </w:rPr>
      </w:r>
    </w:p>
    <w:p>
      <w:pPr>
        <w:jc w:val="center"/>
        <w:keepLines/>
        <w:keepNext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  <w:r>
        <w:rPr>
          <w:rFonts w:eastAsia="Calibri"/>
          <w:b/>
          <w:i/>
          <w:sz w:val="26"/>
          <w:szCs w:val="26"/>
        </w:rPr>
      </w:r>
      <w:r>
        <w:rPr>
          <w:rFonts w:eastAsia="Calibri"/>
          <w:b/>
          <w:i/>
          <w:sz w:val="26"/>
          <w:szCs w:val="26"/>
        </w:rPr>
      </w:r>
    </w:p>
    <w:p>
      <w:pPr>
        <w:jc w:val="both"/>
        <w:keepLines/>
        <w:keepNext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</w:rPr>
      </w:pPr>
      <w:r>
        <w:rPr>
          <w:b/>
        </w:rPr>
        <w:t xml:space="preserve">СОДЕРЖАНИЕ</w:t>
      </w:r>
      <w:r>
        <w:rPr>
          <w:b/>
        </w:rPr>
      </w:r>
      <w:r>
        <w:rPr>
          <w:b/>
        </w:rPr>
      </w:r>
    </w:p>
    <w:p>
      <w:pPr>
        <w:pStyle w:val="1026"/>
        <w:tabs>
          <w:tab w:val="left" w:pos="560" w:leader="none"/>
          <w:tab w:val="right" w:pos="9911" w:leader="dot"/>
        </w:tabs>
        <w:rPr>
          <w:rFonts w:asciiTheme="minorHAnsi" w:hAnsiTheme="minorHAnsi" w:eastAsiaTheme="minorEastAsia" w:cstheme="minorBidi"/>
          <w:b w:val="0"/>
          <w:bCs w:val="0"/>
          <w:sz w:val="28"/>
          <w:szCs w:val="28"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tooltip="#_Toc54643694" w:anchor="_Toc54643694" w:history="1">
        <w:r>
          <w:rPr>
            <w:rStyle w:val="1028"/>
            <w:sz w:val="28"/>
            <w:szCs w:val="28"/>
          </w:rPr>
          <w:t xml:space="preserve">1.</w:t>
        </w:r>
        <w:r>
          <w:rPr>
            <w:rFonts w:asciiTheme="minorHAnsi" w:hAnsiTheme="minorHAnsi" w:eastAsiaTheme="minorEastAsia" w:cstheme="minorBidi"/>
            <w:b w:val="0"/>
            <w:bCs w:val="0"/>
            <w:sz w:val="28"/>
            <w:szCs w:val="28"/>
          </w:rPr>
          <w:tab/>
        </w:r>
        <w:r>
          <w:rPr>
            <w:rStyle w:val="1028"/>
            <w:sz w:val="28"/>
            <w:szCs w:val="28"/>
          </w:rPr>
          <w:t xml:space="preserve">Общие сведения</w:t>
        </w:r>
        <w:r>
          <w:rPr>
            <w:sz w:val="28"/>
            <w:szCs w:val="28"/>
          </w:rPr>
          <w:tab/>
          <w:t xml:space="preserve">3</w:t>
        </w:r>
      </w:hyperlink>
      <w:r>
        <w:rPr>
          <w:rFonts w:asciiTheme="minorHAnsi" w:hAnsiTheme="minorHAnsi" w:eastAsiaTheme="minorEastAsia" w:cstheme="minorBidi"/>
          <w:b w:val="0"/>
          <w:bCs w:val="0"/>
          <w:sz w:val="28"/>
          <w:szCs w:val="28"/>
        </w:rPr>
      </w:r>
      <w:r>
        <w:rPr>
          <w:rFonts w:asciiTheme="minorHAnsi" w:hAnsiTheme="minorHAnsi" w:eastAsiaTheme="minorEastAsia" w:cstheme="minorBidi"/>
          <w:b w:val="0"/>
          <w:bCs w:val="0"/>
          <w:sz w:val="28"/>
          <w:szCs w:val="28"/>
        </w:rPr>
      </w:r>
    </w:p>
    <w:p>
      <w:pPr>
        <w:pStyle w:val="1039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asciiTheme="minorHAnsi" w:hAnsiTheme="minorHAnsi" w:eastAsiaTheme="minorEastAsia" w:cstheme="minorBidi"/>
          <w:sz w:val="28"/>
          <w:szCs w:val="28"/>
        </w:rPr>
      </w:r>
      <w:r>
        <w:rPr>
          <w:rFonts w:asciiTheme="minorHAnsi" w:hAnsiTheme="minorHAnsi" w:eastAsiaTheme="minorEastAsia" w:cstheme="minorBidi"/>
          <w:sz w:val="28"/>
          <w:szCs w:val="28"/>
        </w:rPr>
      </w:r>
      <w:r>
        <w:rPr>
          <w:rFonts w:asciiTheme="minorHAnsi" w:hAnsiTheme="minorHAnsi" w:eastAsiaTheme="minorEastAsia" w:cstheme="minorBidi"/>
          <w:sz w:val="28"/>
          <w:szCs w:val="28"/>
        </w:rPr>
      </w:r>
    </w:p>
    <w:p>
      <w:pPr>
        <w:pStyle w:val="1039"/>
        <w:rPr>
          <w:rFonts w:asciiTheme="minorHAnsi" w:hAnsiTheme="minorHAnsi" w:eastAsiaTheme="minorEastAsia" w:cstheme="minorBidi"/>
          <w:sz w:val="28"/>
          <w:szCs w:val="28"/>
        </w:rPr>
      </w:pPr>
      <w:r/>
      <w:hyperlink w:tooltip="#_Toc54643696" w:anchor="_Toc54643696" w:history="1">
        <w:r>
          <w:rPr>
            <w:rStyle w:val="1028"/>
            <w:iCs/>
            <w:sz w:val="28"/>
            <w:szCs w:val="28"/>
          </w:rPr>
          <w:t xml:space="preserve">1.1.</w:t>
        </w:r>
        <w:r>
          <w:rPr>
            <w:rFonts w:asciiTheme="minorHAnsi" w:hAnsiTheme="minorHAnsi" w:eastAsiaTheme="minorEastAsia" w:cstheme="minorBidi"/>
            <w:sz w:val="28"/>
            <w:szCs w:val="28"/>
          </w:rPr>
          <w:tab/>
        </w:r>
        <w:r>
          <w:rPr>
            <w:rStyle w:val="1028"/>
            <w:sz w:val="28"/>
            <w:szCs w:val="28"/>
          </w:rPr>
          <w:t xml:space="preserve">Наименование закупаемой продукции</w:t>
        </w:r>
        <w:r>
          <w:rPr>
            <w:sz w:val="28"/>
            <w:szCs w:val="28"/>
          </w:rPr>
          <w:tab/>
          <w:t xml:space="preserve">3</w:t>
        </w:r>
      </w:hyperlink>
      <w:r>
        <w:rPr>
          <w:rFonts w:asciiTheme="minorHAnsi" w:hAnsiTheme="minorHAnsi" w:eastAsiaTheme="minorEastAsia" w:cstheme="minorBidi"/>
          <w:sz w:val="28"/>
          <w:szCs w:val="28"/>
        </w:rPr>
      </w:r>
      <w:r>
        <w:rPr>
          <w:rFonts w:asciiTheme="minorHAnsi" w:hAnsiTheme="minorHAnsi" w:eastAsiaTheme="minorEastAsia" w:cstheme="minorBidi"/>
          <w:sz w:val="28"/>
          <w:szCs w:val="28"/>
        </w:rPr>
      </w:r>
    </w:p>
    <w:p>
      <w:pPr>
        <w:pStyle w:val="1039"/>
        <w:rPr>
          <w:rFonts w:asciiTheme="minorHAnsi" w:hAnsiTheme="minorHAnsi" w:eastAsiaTheme="minorEastAsia" w:cstheme="minorBidi"/>
          <w:sz w:val="28"/>
          <w:szCs w:val="28"/>
        </w:rPr>
      </w:pPr>
      <w:r/>
      <w:hyperlink w:tooltip="#_Toc54643697" w:anchor="_Toc54643697" w:history="1">
        <w:r>
          <w:rPr>
            <w:rStyle w:val="1028"/>
            <w:iCs/>
            <w:sz w:val="28"/>
            <w:szCs w:val="28"/>
          </w:rPr>
          <w:t xml:space="preserve">1.2.</w:t>
        </w:r>
        <w:r>
          <w:rPr>
            <w:rFonts w:asciiTheme="minorHAnsi" w:hAnsiTheme="minorHAnsi" w:eastAsiaTheme="minorEastAsia" w:cstheme="minorBidi"/>
            <w:sz w:val="28"/>
            <w:szCs w:val="28"/>
          </w:rPr>
          <w:tab/>
        </w:r>
        <w:r>
          <w:rPr>
            <w:rStyle w:val="1028"/>
            <w:sz w:val="28"/>
            <w:szCs w:val="28"/>
          </w:rPr>
          <w:t xml:space="preserve">Цель оказания услуг </w:t>
        </w:r>
        <w:r>
          <w:rPr>
            <w:sz w:val="28"/>
            <w:szCs w:val="28"/>
          </w:rPr>
          <w:tab/>
          <w:t xml:space="preserve">3</w:t>
        </w:r>
      </w:hyperlink>
      <w:r>
        <w:rPr>
          <w:rFonts w:asciiTheme="minorHAnsi" w:hAnsiTheme="minorHAnsi" w:eastAsiaTheme="minorEastAsia" w:cstheme="minorBidi"/>
          <w:sz w:val="28"/>
          <w:szCs w:val="28"/>
        </w:rPr>
      </w:r>
      <w:r>
        <w:rPr>
          <w:rFonts w:asciiTheme="minorHAnsi" w:hAnsiTheme="minorHAnsi" w:eastAsiaTheme="minorEastAsia" w:cstheme="minorBidi"/>
          <w:sz w:val="28"/>
          <w:szCs w:val="28"/>
        </w:rPr>
      </w:r>
    </w:p>
    <w:p>
      <w:pPr>
        <w:pStyle w:val="1039"/>
        <w:rPr>
          <w:rFonts w:asciiTheme="minorHAnsi" w:hAnsiTheme="minorHAnsi" w:eastAsiaTheme="minorEastAsia" w:cstheme="minorBidi"/>
          <w:sz w:val="28"/>
          <w:szCs w:val="28"/>
        </w:rPr>
      </w:pPr>
      <w:r/>
      <w:hyperlink w:tooltip="#_Toc54643698" w:anchor="_Toc54643698" w:history="1">
        <w:r>
          <w:rPr>
            <w:rStyle w:val="1028"/>
            <w:iCs/>
            <w:sz w:val="28"/>
            <w:szCs w:val="28"/>
          </w:rPr>
          <w:t xml:space="preserve">1.3.</w:t>
        </w:r>
        <w:r>
          <w:rPr>
            <w:rFonts w:asciiTheme="minorHAnsi" w:hAnsiTheme="minorHAnsi" w:eastAsiaTheme="minorEastAsia" w:cstheme="minorBidi"/>
            <w:sz w:val="28"/>
            <w:szCs w:val="28"/>
          </w:rPr>
          <w:tab/>
        </w:r>
        <w:r>
          <w:rPr>
            <w:rStyle w:val="1028"/>
            <w:sz w:val="28"/>
            <w:szCs w:val="28"/>
          </w:rPr>
          <w:t xml:space="preserve">Существующее положение </w:t>
        </w:r>
        <w:r>
          <w:rPr>
            <w:sz w:val="28"/>
            <w:szCs w:val="28"/>
          </w:rPr>
          <w:tab/>
          <w:t xml:space="preserve">3</w:t>
        </w:r>
      </w:hyperlink>
      <w:r>
        <w:rPr>
          <w:rFonts w:asciiTheme="minorHAnsi" w:hAnsiTheme="minorHAnsi" w:eastAsiaTheme="minorEastAsia" w:cstheme="minorBidi"/>
          <w:sz w:val="28"/>
          <w:szCs w:val="28"/>
        </w:rPr>
      </w:r>
      <w:r>
        <w:rPr>
          <w:rFonts w:asciiTheme="minorHAnsi" w:hAnsiTheme="minorHAnsi" w:eastAsiaTheme="minorEastAsia" w:cstheme="minorBidi"/>
          <w:sz w:val="28"/>
          <w:szCs w:val="28"/>
        </w:rPr>
      </w:r>
    </w:p>
    <w:p>
      <w:pPr>
        <w:pStyle w:val="1026"/>
        <w:tabs>
          <w:tab w:val="left" w:pos="560" w:leader="none"/>
          <w:tab w:val="right" w:pos="9911" w:leader="dot"/>
        </w:tabs>
        <w:rPr>
          <w:rFonts w:asciiTheme="minorHAnsi" w:hAnsiTheme="minorHAnsi" w:eastAsiaTheme="minorEastAsia" w:cstheme="minorBidi"/>
          <w:b w:val="0"/>
          <w:bCs w:val="0"/>
          <w:sz w:val="28"/>
          <w:szCs w:val="28"/>
        </w:rPr>
      </w:pPr>
      <w:r/>
      <w:hyperlink w:tooltip="#_Toc54643702" w:anchor="_Toc54643702" w:history="1">
        <w:r>
          <w:rPr>
            <w:rStyle w:val="1028"/>
            <w:sz w:val="28"/>
            <w:szCs w:val="28"/>
          </w:rPr>
          <w:t xml:space="preserve">2.</w:t>
        </w:r>
        <w:r>
          <w:rPr>
            <w:rFonts w:asciiTheme="minorHAnsi" w:hAnsiTheme="minorHAnsi" w:eastAsiaTheme="minorEastAsia" w:cstheme="minorBidi"/>
            <w:b w:val="0"/>
            <w:bCs w:val="0"/>
            <w:sz w:val="28"/>
            <w:szCs w:val="28"/>
          </w:rPr>
          <w:tab/>
        </w:r>
        <w:r>
          <w:rPr>
            <w:rStyle w:val="1028"/>
            <w:iCs/>
            <w:sz w:val="28"/>
            <w:szCs w:val="28"/>
          </w:rPr>
          <w:t xml:space="preserve">Требования к продукции</w:t>
        </w:r>
        <w:r>
          <w:rPr>
            <w:sz w:val="28"/>
            <w:szCs w:val="28"/>
          </w:rPr>
          <w:tab/>
        </w:r>
        <w:r>
          <w:rPr>
            <w:sz w:val="28"/>
            <w:szCs w:val="28"/>
            <w:lang w:val="en-US"/>
          </w:rPr>
          <w:t xml:space="preserve">3</w:t>
        </w:r>
      </w:hyperlink>
      <w:r>
        <w:rPr>
          <w:rFonts w:asciiTheme="minorHAnsi" w:hAnsiTheme="minorHAnsi" w:eastAsiaTheme="minorEastAsia" w:cstheme="minorBidi"/>
          <w:b w:val="0"/>
          <w:bCs w:val="0"/>
          <w:sz w:val="28"/>
          <w:szCs w:val="28"/>
        </w:rPr>
      </w:r>
      <w:r>
        <w:rPr>
          <w:rFonts w:asciiTheme="minorHAnsi" w:hAnsiTheme="minorHAnsi" w:eastAsiaTheme="minorEastAsia" w:cstheme="minorBidi"/>
          <w:b w:val="0"/>
          <w:bCs w:val="0"/>
          <w:sz w:val="28"/>
          <w:szCs w:val="28"/>
        </w:rPr>
      </w:r>
    </w:p>
    <w:p>
      <w:pPr>
        <w:pStyle w:val="1039"/>
        <w:rPr>
          <w:rFonts w:asciiTheme="minorHAnsi" w:hAnsiTheme="minorHAnsi" w:eastAsiaTheme="minorEastAsia" w:cstheme="minorBidi"/>
          <w:sz w:val="28"/>
          <w:szCs w:val="28"/>
        </w:rPr>
      </w:pPr>
      <w:r/>
      <w:hyperlink w:tooltip="#_Toc54643703" w:anchor="_Toc54643703" w:history="1">
        <w:r>
          <w:rPr>
            <w:rStyle w:val="1028"/>
            <w:iCs/>
            <w:sz w:val="28"/>
            <w:szCs w:val="28"/>
          </w:rPr>
          <w:t xml:space="preserve">2.1.</w:t>
        </w:r>
        <w:r>
          <w:rPr>
            <w:rFonts w:asciiTheme="minorHAnsi" w:hAnsiTheme="minorHAnsi" w:eastAsiaTheme="minorEastAsia" w:cstheme="minorBidi"/>
            <w:sz w:val="28"/>
            <w:szCs w:val="28"/>
          </w:rPr>
          <w:tab/>
        </w:r>
        <w:r>
          <w:rPr>
            <w:rStyle w:val="1028"/>
            <w:sz w:val="28"/>
            <w:szCs w:val="28"/>
          </w:rPr>
          <w:t xml:space="preserve">Требования к объемам и срокам оказания услуг</w:t>
        </w:r>
        <w:r>
          <w:rPr>
            <w:sz w:val="28"/>
            <w:szCs w:val="28"/>
          </w:rPr>
          <w:tab/>
        </w:r>
        <w:r>
          <w:rPr>
            <w:sz w:val="28"/>
            <w:szCs w:val="28"/>
            <w:lang w:val="en-US"/>
          </w:rPr>
          <w:t xml:space="preserve">3</w:t>
        </w:r>
      </w:hyperlink>
      <w:r>
        <w:rPr>
          <w:rFonts w:asciiTheme="minorHAnsi" w:hAnsiTheme="minorHAnsi" w:eastAsiaTheme="minorEastAsia" w:cstheme="minorBidi"/>
          <w:sz w:val="28"/>
          <w:szCs w:val="28"/>
        </w:rPr>
      </w:r>
      <w:r>
        <w:rPr>
          <w:rFonts w:asciiTheme="minorHAnsi" w:hAnsiTheme="minorHAnsi" w:eastAsiaTheme="minorEastAsia" w:cstheme="minorBidi"/>
          <w:sz w:val="28"/>
          <w:szCs w:val="28"/>
        </w:rPr>
      </w:r>
    </w:p>
    <w:p>
      <w:pPr>
        <w:pStyle w:val="1027"/>
        <w:tabs>
          <w:tab w:val="left" w:pos="1120" w:leader="none"/>
          <w:tab w:val="right" w:pos="9911" w:leader="dot"/>
        </w:tabs>
        <w:rPr>
          <w:rFonts w:asciiTheme="minorHAnsi" w:hAnsiTheme="minorHAnsi" w:eastAsiaTheme="minorEastAsia" w:cstheme="minorBidi"/>
          <w:sz w:val="28"/>
          <w:szCs w:val="28"/>
        </w:rPr>
      </w:pPr>
      <w:r/>
      <w:hyperlink w:tooltip="#_Toc54643704" w:anchor="_Toc54643704" w:history="1">
        <w:r>
          <w:rPr>
            <w:rStyle w:val="1028"/>
            <w:sz w:val="28"/>
            <w:szCs w:val="28"/>
          </w:rPr>
          <w:t xml:space="preserve">2.1.1.</w:t>
        </w:r>
        <w:r>
          <w:rPr>
            <w:rFonts w:asciiTheme="minorHAnsi" w:hAnsiTheme="minorHAnsi" w:eastAsiaTheme="minorEastAsia" w:cstheme="minorBidi"/>
            <w:sz w:val="28"/>
            <w:szCs w:val="28"/>
          </w:rPr>
          <w:tab/>
        </w:r>
        <w:r>
          <w:rPr>
            <w:rStyle w:val="1028"/>
            <w:sz w:val="28"/>
            <w:szCs w:val="28"/>
          </w:rPr>
          <w:t xml:space="preserve">Требования к перечню и объему услуг</w:t>
        </w:r>
        <w:r>
          <w:rPr>
            <w:sz w:val="28"/>
            <w:szCs w:val="28"/>
          </w:rPr>
          <w:tab/>
        </w:r>
        <w:r>
          <w:rPr>
            <w:sz w:val="28"/>
            <w:szCs w:val="28"/>
            <w:lang w:val="en-US"/>
          </w:rPr>
          <w:t xml:space="preserve">3</w:t>
        </w:r>
      </w:hyperlink>
      <w:r>
        <w:rPr>
          <w:rFonts w:asciiTheme="minorHAnsi" w:hAnsiTheme="minorHAnsi" w:eastAsiaTheme="minorEastAsia" w:cstheme="minorBidi"/>
          <w:sz w:val="28"/>
          <w:szCs w:val="28"/>
        </w:rPr>
      </w:r>
      <w:r>
        <w:rPr>
          <w:rFonts w:asciiTheme="minorHAnsi" w:hAnsiTheme="minorHAnsi" w:eastAsiaTheme="minorEastAsia" w:cstheme="minorBidi"/>
          <w:sz w:val="28"/>
          <w:szCs w:val="28"/>
        </w:rPr>
      </w:r>
    </w:p>
    <w:p>
      <w:pPr>
        <w:pStyle w:val="1026"/>
        <w:tabs>
          <w:tab w:val="right" w:pos="9911" w:leader="dot"/>
        </w:tabs>
        <w:rPr>
          <w:rFonts w:asciiTheme="minorHAnsi" w:hAnsiTheme="minorHAnsi" w:eastAsiaTheme="minorEastAsia" w:cstheme="minorBidi"/>
          <w:b w:val="0"/>
          <w:bCs w:val="0"/>
          <w:sz w:val="28"/>
          <w:szCs w:val="28"/>
        </w:rPr>
      </w:pPr>
      <w:r/>
      <w:hyperlink w:tooltip="#_Toc54643705" w:anchor="_Toc54643705" w:history="1">
        <w:r>
          <w:rPr>
            <w:rStyle w:val="1028"/>
            <w:sz w:val="28"/>
            <w:szCs w:val="28"/>
          </w:rPr>
          <w:t xml:space="preserve">Таблица 2. Перечень и объем оказываемых услуг</w:t>
        </w:r>
        <w:r>
          <w:rPr>
            <w:sz w:val="28"/>
            <w:szCs w:val="28"/>
          </w:rPr>
          <w:tab/>
        </w:r>
        <w:r>
          <w:rPr>
            <w:sz w:val="28"/>
            <w:szCs w:val="28"/>
            <w:lang w:val="en-US"/>
          </w:rPr>
          <w:t xml:space="preserve">4</w:t>
        </w:r>
      </w:hyperlink>
      <w:r>
        <w:rPr>
          <w:rFonts w:asciiTheme="minorHAnsi" w:hAnsiTheme="minorHAnsi" w:eastAsiaTheme="minorEastAsia" w:cstheme="minorBidi"/>
          <w:b w:val="0"/>
          <w:bCs w:val="0"/>
          <w:sz w:val="28"/>
          <w:szCs w:val="28"/>
        </w:rPr>
      </w:r>
      <w:r>
        <w:rPr>
          <w:rFonts w:asciiTheme="minorHAnsi" w:hAnsiTheme="minorHAnsi" w:eastAsiaTheme="minorEastAsia" w:cstheme="minorBidi"/>
          <w:b w:val="0"/>
          <w:bCs w:val="0"/>
          <w:sz w:val="28"/>
          <w:szCs w:val="28"/>
        </w:rPr>
      </w:r>
    </w:p>
    <w:p>
      <w:pPr>
        <w:pStyle w:val="1027"/>
        <w:tabs>
          <w:tab w:val="left" w:pos="1120" w:leader="none"/>
          <w:tab w:val="right" w:pos="9911" w:leader="dot"/>
        </w:tabs>
        <w:rPr>
          <w:rFonts w:asciiTheme="minorHAnsi" w:hAnsiTheme="minorHAnsi" w:eastAsiaTheme="minorEastAsia" w:cstheme="minorBidi"/>
          <w:sz w:val="28"/>
          <w:szCs w:val="28"/>
        </w:rPr>
      </w:pPr>
      <w:r/>
      <w:hyperlink w:tooltip="#_Toc54643706" w:anchor="_Toc54643706" w:history="1">
        <w:r>
          <w:rPr>
            <w:rStyle w:val="1028"/>
            <w:sz w:val="28"/>
            <w:szCs w:val="28"/>
          </w:rPr>
          <w:t xml:space="preserve">2.1.2.</w:t>
        </w:r>
        <w:r>
          <w:rPr>
            <w:rFonts w:asciiTheme="minorHAnsi" w:hAnsiTheme="minorHAnsi" w:eastAsiaTheme="minorEastAsia" w:cstheme="minorBidi"/>
            <w:sz w:val="28"/>
            <w:szCs w:val="28"/>
          </w:rPr>
          <w:tab/>
        </w:r>
        <w:r>
          <w:rPr>
            <w:rStyle w:val="1028"/>
            <w:sz w:val="28"/>
            <w:szCs w:val="28"/>
          </w:rPr>
          <w:t xml:space="preserve">Требования к срокам оказания услуг</w:t>
        </w:r>
        <w:r>
          <w:rPr>
            <w:sz w:val="28"/>
            <w:szCs w:val="28"/>
          </w:rPr>
          <w:tab/>
        </w:r>
        <w:r>
          <w:rPr>
            <w:sz w:val="28"/>
            <w:szCs w:val="28"/>
            <w:lang w:val="en-US"/>
          </w:rPr>
          <w:t xml:space="preserve">4</w:t>
        </w:r>
      </w:hyperlink>
      <w:r>
        <w:rPr>
          <w:rFonts w:asciiTheme="minorHAnsi" w:hAnsiTheme="minorHAnsi" w:eastAsiaTheme="minorEastAsia" w:cstheme="minorBidi"/>
          <w:sz w:val="28"/>
          <w:szCs w:val="28"/>
        </w:rPr>
      </w:r>
      <w:r>
        <w:rPr>
          <w:rFonts w:asciiTheme="minorHAnsi" w:hAnsiTheme="minorHAnsi" w:eastAsiaTheme="minorEastAsia" w:cstheme="minorBidi"/>
          <w:sz w:val="28"/>
          <w:szCs w:val="28"/>
        </w:rPr>
      </w:r>
    </w:p>
    <w:p>
      <w:pPr>
        <w:pStyle w:val="1026"/>
        <w:tabs>
          <w:tab w:val="right" w:pos="9911" w:leader="dot"/>
        </w:tabs>
        <w:rPr>
          <w:rFonts w:asciiTheme="minorHAnsi" w:hAnsiTheme="minorHAnsi" w:eastAsiaTheme="minorEastAsia" w:cstheme="minorBidi"/>
          <w:b w:val="0"/>
          <w:bCs w:val="0"/>
          <w:sz w:val="28"/>
          <w:szCs w:val="28"/>
        </w:rPr>
      </w:pPr>
      <w:r/>
      <w:hyperlink w:tooltip="#_Toc54643707" w:anchor="_Toc54643707" w:history="1">
        <w:r>
          <w:rPr>
            <w:rStyle w:val="1028"/>
            <w:sz w:val="28"/>
            <w:szCs w:val="28"/>
          </w:rPr>
          <w:t xml:space="preserve">Таблица 3. Требования к срокам оказания услуг</w:t>
        </w:r>
        <w:r>
          <w:rPr>
            <w:sz w:val="28"/>
            <w:szCs w:val="28"/>
          </w:rPr>
          <w:tab/>
        </w:r>
        <w:r>
          <w:rPr>
            <w:sz w:val="28"/>
            <w:szCs w:val="28"/>
            <w:lang w:val="en-US"/>
          </w:rPr>
          <w:t xml:space="preserve">5</w:t>
        </w:r>
      </w:hyperlink>
      <w:r>
        <w:rPr>
          <w:rFonts w:asciiTheme="minorHAnsi" w:hAnsiTheme="minorHAnsi" w:eastAsiaTheme="minorEastAsia" w:cstheme="minorBidi"/>
          <w:b w:val="0"/>
          <w:bCs w:val="0"/>
          <w:sz w:val="28"/>
          <w:szCs w:val="28"/>
        </w:rPr>
      </w:r>
      <w:r>
        <w:rPr>
          <w:rFonts w:asciiTheme="minorHAnsi" w:hAnsiTheme="minorHAnsi" w:eastAsiaTheme="minorEastAsia" w:cstheme="minorBidi"/>
          <w:b w:val="0"/>
          <w:bCs w:val="0"/>
          <w:sz w:val="28"/>
          <w:szCs w:val="28"/>
        </w:rPr>
      </w:r>
    </w:p>
    <w:p>
      <w:pPr>
        <w:pStyle w:val="1039"/>
        <w:rPr>
          <w:rFonts w:asciiTheme="minorHAnsi" w:hAnsiTheme="minorHAnsi" w:eastAsiaTheme="minorEastAsia" w:cstheme="minorBidi"/>
          <w:sz w:val="28"/>
          <w:szCs w:val="28"/>
        </w:rPr>
      </w:pPr>
      <w:r/>
      <w:hyperlink w:tooltip="#_Toc54643708" w:anchor="_Toc54643708" w:history="1">
        <w:r>
          <w:rPr>
            <w:rStyle w:val="1028"/>
            <w:iCs/>
            <w:sz w:val="28"/>
            <w:szCs w:val="28"/>
          </w:rPr>
          <w:t xml:space="preserve">2.2.</w:t>
        </w:r>
        <w:r>
          <w:rPr>
            <w:rFonts w:asciiTheme="minorHAnsi" w:hAnsiTheme="minorHAnsi" w:eastAsiaTheme="minorEastAsia" w:cstheme="minorBidi"/>
            <w:sz w:val="28"/>
            <w:szCs w:val="28"/>
          </w:rPr>
          <w:tab/>
        </w:r>
        <w:r>
          <w:rPr>
            <w:rStyle w:val="1028"/>
            <w:sz w:val="28"/>
            <w:szCs w:val="28"/>
          </w:rPr>
          <w:t xml:space="preserve">Требования к качеству услуг</w:t>
        </w:r>
        <w:r>
          <w:rPr>
            <w:sz w:val="28"/>
            <w:szCs w:val="28"/>
          </w:rPr>
          <w:tab/>
        </w:r>
        <w:r>
          <w:rPr>
            <w:sz w:val="28"/>
            <w:szCs w:val="28"/>
            <w:lang w:val="en-US"/>
          </w:rPr>
          <w:t xml:space="preserve">5</w:t>
        </w:r>
      </w:hyperlink>
      <w:r>
        <w:rPr>
          <w:rFonts w:asciiTheme="minorHAnsi" w:hAnsiTheme="minorHAnsi" w:eastAsiaTheme="minorEastAsia" w:cstheme="minorBidi"/>
          <w:sz w:val="28"/>
          <w:szCs w:val="28"/>
        </w:rPr>
      </w:r>
      <w:r>
        <w:rPr>
          <w:rFonts w:asciiTheme="minorHAnsi" w:hAnsiTheme="minorHAnsi" w:eastAsiaTheme="minorEastAsia" w:cstheme="minorBidi"/>
          <w:sz w:val="28"/>
          <w:szCs w:val="28"/>
        </w:rPr>
      </w:r>
    </w:p>
    <w:p>
      <w:pPr>
        <w:pStyle w:val="1026"/>
        <w:tabs>
          <w:tab w:val="right" w:pos="9911" w:leader="dot"/>
        </w:tabs>
        <w:rPr>
          <w:rFonts w:asciiTheme="minorHAnsi" w:hAnsiTheme="minorHAnsi" w:eastAsiaTheme="minorEastAsia" w:cstheme="minorBidi"/>
          <w:b w:val="0"/>
          <w:bCs w:val="0"/>
          <w:sz w:val="28"/>
          <w:szCs w:val="28"/>
        </w:rPr>
      </w:pPr>
      <w:r/>
      <w:hyperlink w:tooltip="#_Toc54643709" w:anchor="_Toc54643709" w:history="1">
        <w:r>
          <w:rPr>
            <w:rStyle w:val="1028"/>
            <w:sz w:val="28"/>
            <w:szCs w:val="28"/>
          </w:rPr>
          <w:t xml:space="preserve">3.</w:t>
        </w:r>
        <w:r>
          <w:rPr>
            <w:rStyle w:val="1028"/>
            <w:sz w:val="28"/>
            <w:szCs w:val="28"/>
            <w:lang w:val="en-US"/>
          </w:rPr>
          <w:t xml:space="preserve">     </w:t>
        </w:r>
        <w:r>
          <w:rPr>
            <w:rStyle w:val="1028"/>
            <w:sz w:val="28"/>
            <w:szCs w:val="28"/>
          </w:rPr>
          <w:t xml:space="preserve">Требования к документации по ценообразованию на этапе закупки</w:t>
        </w:r>
        <w:r>
          <w:rPr>
            <w:sz w:val="28"/>
            <w:szCs w:val="28"/>
          </w:rPr>
          <w:tab/>
        </w:r>
        <w:r>
          <w:rPr>
            <w:sz w:val="28"/>
            <w:szCs w:val="28"/>
            <w:lang w:val="en-US"/>
          </w:rPr>
          <w:t xml:space="preserve">9</w:t>
        </w:r>
      </w:hyperlink>
      <w:r>
        <w:rPr>
          <w:rFonts w:asciiTheme="minorHAnsi" w:hAnsiTheme="minorHAnsi" w:eastAsiaTheme="minorEastAsia" w:cstheme="minorBidi"/>
          <w:b w:val="0"/>
          <w:bCs w:val="0"/>
          <w:sz w:val="28"/>
          <w:szCs w:val="28"/>
        </w:rPr>
      </w:r>
      <w:r>
        <w:rPr>
          <w:rFonts w:asciiTheme="minorHAnsi" w:hAnsiTheme="minorHAnsi" w:eastAsiaTheme="minorEastAsia" w:cstheme="minorBidi"/>
          <w:b w:val="0"/>
          <w:bCs w:val="0"/>
          <w:sz w:val="28"/>
          <w:szCs w:val="28"/>
        </w:rPr>
      </w:r>
    </w:p>
    <w:p>
      <w:pPr>
        <w:pStyle w:val="1026"/>
        <w:tabs>
          <w:tab w:val="left" w:pos="560" w:leader="none"/>
          <w:tab w:val="right" w:pos="9911" w:leader="dot"/>
        </w:tabs>
        <w:rPr>
          <w:rFonts w:asciiTheme="minorHAnsi" w:hAnsiTheme="minorHAnsi" w:eastAsiaTheme="minorEastAsia" w:cstheme="minorBidi"/>
          <w:b w:val="0"/>
          <w:bCs w:val="0"/>
          <w:sz w:val="28"/>
          <w:szCs w:val="28"/>
        </w:rPr>
      </w:pPr>
      <w:r>
        <w:rPr>
          <w:sz w:val="28"/>
          <w:szCs w:val="28"/>
          <w:lang w:val="en-US"/>
        </w:rPr>
        <w:t xml:space="preserve">4</w:t>
      </w:r>
      <w:hyperlink w:tooltip="#_Toc54643712" w:anchor="_Toc54643712" w:history="1">
        <w:r>
          <w:rPr>
            <w:rStyle w:val="1028"/>
            <w:sz w:val="28"/>
            <w:szCs w:val="28"/>
          </w:rPr>
          <w:t xml:space="preserve">.</w:t>
        </w:r>
        <w:r>
          <w:rPr>
            <w:rFonts w:asciiTheme="minorHAnsi" w:hAnsiTheme="minorHAnsi" w:eastAsiaTheme="minorEastAsia" w:cstheme="minorBidi"/>
            <w:b w:val="0"/>
            <w:bCs w:val="0"/>
            <w:sz w:val="28"/>
            <w:szCs w:val="28"/>
          </w:rPr>
          <w:tab/>
        </w:r>
        <w:r>
          <w:rPr>
            <w:rStyle w:val="1028"/>
            <w:iCs/>
            <w:sz w:val="28"/>
            <w:szCs w:val="28"/>
          </w:rPr>
          <w:t xml:space="preserve">Требования к документации по ценообразованию на этапе заключения (исполнения) договора</w:t>
        </w:r>
        <w:r>
          <w:rPr>
            <w:sz w:val="28"/>
            <w:szCs w:val="28"/>
          </w:rPr>
          <w:tab/>
        </w:r>
        <w:r>
          <w:rPr>
            <w:sz w:val="28"/>
            <w:szCs w:val="28"/>
            <w:lang w:val="en-US"/>
          </w:rPr>
          <w:t xml:space="preserve">9</w:t>
        </w:r>
      </w:hyperlink>
      <w:r>
        <w:rPr>
          <w:rFonts w:asciiTheme="minorHAnsi" w:hAnsiTheme="minorHAnsi" w:eastAsiaTheme="minorEastAsia" w:cstheme="minorBidi"/>
          <w:b w:val="0"/>
          <w:bCs w:val="0"/>
          <w:sz w:val="28"/>
          <w:szCs w:val="28"/>
        </w:rPr>
      </w:r>
      <w:r>
        <w:rPr>
          <w:rFonts w:asciiTheme="minorHAnsi" w:hAnsiTheme="minorHAnsi" w:eastAsiaTheme="minorEastAsia" w:cstheme="minorBidi"/>
          <w:b w:val="0"/>
          <w:bCs w:val="0"/>
          <w:sz w:val="28"/>
          <w:szCs w:val="28"/>
        </w:rPr>
      </w:r>
    </w:p>
    <w:p>
      <w:pPr>
        <w:pStyle w:val="1026"/>
        <w:tabs>
          <w:tab w:val="right" w:pos="9911" w:leader="dot"/>
        </w:tabs>
        <w:rPr>
          <w:rFonts w:asciiTheme="minorHAnsi" w:hAnsiTheme="minorHAnsi" w:eastAsiaTheme="minorEastAsia" w:cstheme="minorBidi"/>
          <w:b w:val="0"/>
          <w:bCs w:val="0"/>
          <w:sz w:val="28"/>
          <w:szCs w:val="28"/>
        </w:rPr>
      </w:pPr>
      <w:r>
        <w:rPr>
          <w:rFonts w:asciiTheme="minorHAnsi" w:hAnsiTheme="minorHAnsi" w:eastAsiaTheme="minorEastAsia" w:cstheme="minorBidi"/>
          <w:b w:val="0"/>
          <w:bCs w:val="0"/>
          <w:sz w:val="28"/>
          <w:szCs w:val="28"/>
        </w:rPr>
      </w:r>
      <w:r>
        <w:rPr>
          <w:rFonts w:asciiTheme="minorHAnsi" w:hAnsiTheme="minorHAnsi" w:eastAsiaTheme="minorEastAsia" w:cstheme="minorBidi"/>
          <w:b w:val="0"/>
          <w:bCs w:val="0"/>
          <w:sz w:val="28"/>
          <w:szCs w:val="28"/>
        </w:rPr>
      </w:r>
      <w:r>
        <w:rPr>
          <w:rFonts w:asciiTheme="minorHAnsi" w:hAnsiTheme="minorHAnsi" w:eastAsiaTheme="minorEastAsia" w:cstheme="minorBidi"/>
          <w:b w:val="0"/>
          <w:bCs w:val="0"/>
          <w:sz w:val="28"/>
          <w:szCs w:val="28"/>
        </w:rPr>
      </w:r>
    </w:p>
    <w:p>
      <w:pPr>
        <w:pStyle w:val="846"/>
        <w:numPr>
          <w:ilvl w:val="0"/>
          <w:numId w:val="0"/>
        </w:numPr>
        <w:tabs>
          <w:tab w:val="left" w:pos="1373" w:leader="none"/>
        </w:tabs>
        <w:rPr>
          <w:b w:val="0"/>
          <w:i/>
        </w:rPr>
      </w:pPr>
      <w:r>
        <w:rPr>
          <w:rFonts w:eastAsia="Times New Roman" w:cs="calibri light (Заголовки)"/>
          <w:b w:val="0"/>
          <w:i/>
        </w:rPr>
        <w:fldChar w:fldCharType="end"/>
      </w:r>
      <w:r>
        <w:rPr>
          <w:b w:val="0"/>
          <w:i/>
        </w:rPr>
        <w:tab/>
      </w:r>
      <w:r>
        <w:rPr>
          <w:b w:val="0"/>
          <w:i/>
        </w:rPr>
      </w:r>
      <w:r>
        <w:rPr>
          <w:b w:val="0"/>
          <w:i/>
        </w:rPr>
      </w:r>
    </w:p>
    <w:p>
      <w:pPr>
        <w:jc w:val="center"/>
        <w:keepLines/>
        <w:keepNext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 w:clear="all"/>
      </w:r>
      <w:r>
        <w:rPr>
          <w:rFonts w:eastAsia="Calibri"/>
          <w:b/>
          <w:i/>
          <w:sz w:val="24"/>
          <w:szCs w:val="24"/>
        </w:rPr>
      </w:r>
      <w:r>
        <w:rPr>
          <w:rFonts w:eastAsia="Calibri"/>
          <w:b/>
          <w:i/>
          <w:sz w:val="24"/>
          <w:szCs w:val="24"/>
        </w:rPr>
      </w:r>
    </w:p>
    <w:p>
      <w:pPr>
        <w:pStyle w:val="845"/>
        <w:ind w:left="142" w:firstLine="0"/>
        <w:jc w:val="center"/>
      </w:pPr>
      <w:r>
        <w:t xml:space="preserve">Общие сведения </w:t>
      </w:r>
      <w:r/>
    </w:p>
    <w:p>
      <w:r/>
      <w:r/>
    </w:p>
    <w:p>
      <w:pPr>
        <w:pStyle w:val="848"/>
      </w:pPr>
      <w:r/>
      <w:bookmarkStart w:id="0" w:name="_Toc54643696"/>
      <w:r>
        <w:t xml:space="preserve">Наименование закупаемой продукции</w:t>
      </w:r>
      <w:bookmarkEnd w:id="0"/>
      <w:r/>
      <w:r/>
    </w:p>
    <w:p>
      <w:pPr>
        <w:jc w:val="both"/>
        <w:widowControl w:val="off"/>
        <w:tabs>
          <w:tab w:val="left" w:pos="426" w:leader="none"/>
        </w:tabs>
        <w:rPr>
          <w:rStyle w:val="1089"/>
          <w:b w:val="0"/>
          <w:bCs/>
          <w:sz w:val="24"/>
          <w:szCs w:val="24"/>
        </w:rPr>
      </w:pPr>
      <w:r/>
      <w:bookmarkStart w:id="1" w:name="_Toc46743507"/>
      <w:r>
        <w:rPr>
          <w:rFonts w:eastAsia="Calibri"/>
          <w:i/>
          <w:sz w:val="24"/>
          <w:szCs w:val="24"/>
        </w:rPr>
        <w:t xml:space="preserve">ОКПД2 94.99.16 Организация проведения соревнования профессионального мастерства "Лучший по профессии"</w:t>
      </w:r>
      <w:r>
        <w:rPr>
          <w:rFonts w:eastAsia="Calibri"/>
          <w:i/>
          <w:sz w:val="24"/>
          <w:szCs w:val="24"/>
        </w:rPr>
        <w:t xml:space="preserve">    </w:t>
      </w:r>
      <w:r>
        <w:rPr>
          <w:rStyle w:val="1089"/>
          <w:b w:val="0"/>
          <w:bCs/>
          <w:sz w:val="24"/>
          <w:szCs w:val="24"/>
        </w:rPr>
      </w:r>
      <w:r>
        <w:rPr>
          <w:rStyle w:val="1089"/>
          <w:b w:val="0"/>
          <w:bCs/>
          <w:sz w:val="24"/>
          <w:szCs w:val="24"/>
        </w:rPr>
      </w:r>
    </w:p>
    <w:p>
      <w:pPr>
        <w:pStyle w:val="848"/>
        <w:ind w:left="431" w:hanging="431"/>
        <w:spacing w:before="240"/>
      </w:pPr>
      <w:r/>
      <w:bookmarkStart w:id="2" w:name="_Toc54643697"/>
      <w:r>
        <w:t xml:space="preserve">Цель </w:t>
      </w:r>
      <w:bookmarkEnd w:id="1"/>
      <w:r>
        <w:t xml:space="preserve">оказания услуг </w:t>
      </w:r>
      <w:bookmarkEnd w:id="2"/>
      <w:r/>
      <w:r/>
    </w:p>
    <w:p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Повышение профессионального мастерства работников, совершенствование организации труда, повышение корпоративной культуры.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8"/>
      </w:pPr>
      <w:r/>
      <w:bookmarkStart w:id="3" w:name="_Toc46743508"/>
      <w:r>
        <w:t xml:space="preserve">Существующее положение</w:t>
      </w:r>
      <w:bookmarkEnd w:id="3"/>
      <w:r>
        <w:t xml:space="preserve"> </w:t>
      </w:r>
      <w:r/>
    </w:p>
    <w:p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Отсутствует.</w:t>
      </w:r>
      <w:r>
        <w:rPr>
          <w:i/>
          <w:iCs/>
          <w:sz w:val="24"/>
          <w:szCs w:val="24"/>
        </w:rPr>
      </w:r>
      <w:r>
        <w:rPr>
          <w:i/>
          <w:iCs/>
          <w:sz w:val="24"/>
          <w:szCs w:val="24"/>
        </w:rPr>
      </w:r>
    </w:p>
    <w:p>
      <w:pPr>
        <w:pStyle w:val="845"/>
        <w:ind w:left="357" w:hanging="357"/>
        <w:jc w:val="center"/>
        <w:keepLines/>
        <w:rPr>
          <w:iCs/>
          <w:caps/>
        </w:rPr>
      </w:pPr>
      <w:r/>
      <w:bookmarkStart w:id="4" w:name="_Toc51339693"/>
      <w:r/>
      <w:bookmarkStart w:id="5" w:name="_Toc54643702"/>
      <w:r>
        <w:rPr>
          <w:iCs/>
        </w:rPr>
        <w:t xml:space="preserve">Требования к продукции</w:t>
      </w:r>
      <w:bookmarkEnd w:id="4"/>
      <w:r/>
      <w:bookmarkEnd w:id="5"/>
      <w:r>
        <w:rPr>
          <w:iCs/>
          <w:caps/>
        </w:rPr>
      </w:r>
      <w:r>
        <w:rPr>
          <w:iCs/>
          <w:caps/>
        </w:rPr>
      </w:r>
    </w:p>
    <w:p>
      <w:pPr>
        <w:pStyle w:val="848"/>
      </w:pPr>
      <w:r/>
      <w:bookmarkStart w:id="6" w:name="_Toc54643703"/>
      <w:r>
        <w:t xml:space="preserve">Требования к объемам и срокам оказания услуг</w:t>
      </w:r>
      <w:bookmarkEnd w:id="6"/>
      <w:r/>
      <w:r/>
    </w:p>
    <w:p>
      <w:pPr>
        <w:pStyle w:val="847"/>
      </w:pPr>
      <w:r/>
      <w:bookmarkStart w:id="7" w:name="_Toc54643704"/>
      <w:r>
        <w:t xml:space="preserve">Требования к перечню и объему услуг</w:t>
      </w:r>
      <w:bookmarkEnd w:id="7"/>
      <w:r/>
      <w:r/>
    </w:p>
    <w:p>
      <w:pPr>
        <w:pStyle w:val="845"/>
        <w:numPr>
          <w:ilvl w:val="0"/>
          <w:numId w:val="0"/>
        </w:numPr>
        <w:keepLines/>
        <w:spacing w:before="240"/>
        <w:rPr>
          <w:sz w:val="24"/>
          <w:szCs w:val="24"/>
        </w:rPr>
      </w:pPr>
      <w:r/>
      <w:bookmarkStart w:id="8" w:name="_Toc51339695"/>
      <w:r/>
      <w:bookmarkStart w:id="9" w:name="_Toc54643705"/>
      <w:r>
        <w:rPr>
          <w:sz w:val="24"/>
          <w:szCs w:val="24"/>
        </w:rPr>
        <w:t xml:space="preserve">Таблица 1. Перечень </w:t>
      </w:r>
      <w:bookmarkEnd w:id="8"/>
      <w:r>
        <w:rPr>
          <w:sz w:val="24"/>
          <w:szCs w:val="24"/>
        </w:rPr>
        <w:t xml:space="preserve">и объем оказываемых</w:t>
      </w:r>
      <w:bookmarkEnd w:id="9"/>
      <w:r>
        <w:rPr>
          <w:sz w:val="24"/>
          <w:szCs w:val="24"/>
        </w:rPr>
        <w:t xml:space="preserve"> услуг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463"/>
        <w:gridCol w:w="8347"/>
      </w:tblGrid>
      <w:tr>
        <w:tblPrEx/>
        <w:trPr/>
        <w:tc>
          <w:tcPr>
            <w:tcW w:w="1463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347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услуг / этапа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463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834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55"/>
        </w:trPr>
        <w:tc>
          <w:tcPr>
            <w:tcW w:w="1463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9"/>
              </w:numPr>
              <w:jc w:val="center"/>
            </w:pPr>
            <w:r/>
            <w:r/>
          </w:p>
        </w:tc>
        <w:tc>
          <w:tcPr>
            <w:tcW w:w="8347" w:type="dxa"/>
            <w:vAlign w:val="center"/>
            <w:textDirection w:val="lrTb"/>
            <w:noWrap w:val="false"/>
          </w:tcPr>
          <w:p>
            <w:pPr>
              <w:pStyle w:val="1117"/>
              <w:ind w:firstLine="0"/>
              <w:jc w:val="both"/>
              <w:spacing w:before="5" w:line="240" w:lineRule="auto"/>
              <w:widowControl/>
            </w:pPr>
            <w:r>
              <w:rPr>
                <w:rStyle w:val="1116"/>
                <w:sz w:val="24"/>
                <w:szCs w:val="24"/>
              </w:rPr>
              <w:t xml:space="preserve">Разработка </w:t>
            </w:r>
            <w:r>
              <w:rPr>
                <w:rStyle w:val="1116"/>
                <w:sz w:val="24"/>
                <w:szCs w:val="24"/>
              </w:rPr>
              <w:t xml:space="preserve">сценария проведения </w:t>
            </w:r>
            <w:r>
              <w:rPr>
                <w:rStyle w:val="1116"/>
                <w:sz w:val="24"/>
                <w:szCs w:val="24"/>
              </w:rPr>
              <w:t xml:space="preserve">Конкурса</w:t>
            </w:r>
            <w:r>
              <w:rPr>
                <w:rStyle w:val="1116"/>
                <w:sz w:val="24"/>
                <w:szCs w:val="24"/>
              </w:rPr>
              <w:t xml:space="preserve"> на основании Положений об этапах разработанных Заказчиком</w:t>
            </w:r>
            <w:r/>
          </w:p>
        </w:tc>
      </w:tr>
      <w:tr>
        <w:tblPrEx/>
        <w:trPr>
          <w:trHeight w:val="699"/>
        </w:trPr>
        <w:tc>
          <w:tcPr>
            <w:tcW w:w="1463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9"/>
              </w:numPr>
              <w:jc w:val="center"/>
            </w:pPr>
            <w:r/>
            <w:r/>
          </w:p>
        </w:tc>
        <w:tc>
          <w:tcPr>
            <w:tcW w:w="8347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Style w:val="1116"/>
                <w:sz w:val="24"/>
                <w:szCs w:val="24"/>
              </w:rPr>
              <w:t xml:space="preserve">Организация церемонии открытия и закрытия Конкурса (разработка сценария и проведение мер</w:t>
            </w:r>
            <w:r>
              <w:rPr>
                <w:rStyle w:val="1116"/>
                <w:sz w:val="24"/>
                <w:szCs w:val="24"/>
                <w:highlight w:val="white"/>
              </w:rPr>
              <w:t xml:space="preserve">оприятия, координация действий участников и вспомогательного персонала)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tcW w:w="1463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9"/>
              </w:num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347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rStyle w:val="1116"/>
                <w:sz w:val="24"/>
                <w:szCs w:val="24"/>
                <w:highlight w:val="white"/>
              </w:rPr>
              <w:t xml:space="preserve">Разработка и </w:t>
            </w:r>
            <w:r>
              <w:rPr>
                <w:sz w:val="24"/>
                <w:szCs w:val="24"/>
                <w:highlight w:val="white"/>
              </w:rPr>
              <w:t xml:space="preserve">изготовление дизайн-макетов печатной продукции и элементов оформления, верстка макетов, подготовка к печати, визуализация</w:t>
            </w:r>
            <w:r>
              <w:rPr>
                <w:rStyle w:val="1116"/>
                <w:sz w:val="24"/>
                <w:szCs w:val="24"/>
                <w:highlight w:val="white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tcW w:w="1463" w:type="dxa"/>
            <w:vAlign w:val="center"/>
            <w:vMerge w:val="restart"/>
            <w:textDirection w:val="lrTb"/>
            <w:noWrap w:val="false"/>
          </w:tcPr>
          <w:p>
            <w:pPr>
              <w:pStyle w:val="1058"/>
              <w:numPr>
                <w:ilvl w:val="0"/>
                <w:numId w:val="39"/>
              </w:num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347" w:type="dxa"/>
            <w:vAlign w:val="center"/>
            <w:vMerge w:val="restart"/>
            <w:textDirection w:val="lrTb"/>
            <w:noWrap w:val="false"/>
          </w:tcPr>
          <w:p>
            <w:pPr>
              <w:ind w:left="5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мероприятия: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Бейдж</w:t>
            </w:r>
            <w:r>
              <w:rPr>
                <w:sz w:val="24"/>
                <w:szCs w:val="24"/>
              </w:rPr>
              <w:t xml:space="preserve"> с лентой</w:t>
            </w:r>
            <w:r>
              <w:rPr>
                <w:sz w:val="24"/>
                <w:szCs w:val="24"/>
              </w:rPr>
              <w:t xml:space="preserve"> для участников конкурса, судейской бригады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Шариковые ручки с эмблемой компании (пластиковая, технология soft-touch и двойного литья)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Изготовление и монтаж баннерного панно 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 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деревянный каркас 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000*3000 мм, верстка макета, материал баннерная ткань, плотность 440 г/м.кв.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профессиональным звуковым и световым оборудованием </w:t>
            </w:r>
            <w:r>
              <w:rPr>
                <w:sz w:val="24"/>
                <w:szCs w:val="24"/>
              </w:rPr>
              <w:t xml:space="preserve">на объектах,</w:t>
            </w:r>
            <w:r>
              <w:rPr>
                <w:sz w:val="24"/>
                <w:szCs w:val="24"/>
              </w:rPr>
              <w:t xml:space="preserve"> имеющих отношение к местам проведения соревнований)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Блокнот с эмблемой компании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папка А4 с эмблемой компании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7"/>
              <w:widowControl w:val="off"/>
              <w:rPr>
                <w:sz w:val="22"/>
                <w:szCs w:val="22"/>
                <w:highlight w:val="white"/>
              </w:rPr>
            </w:pPr>
            <w:r>
              <w:rPr>
                <w:sz w:val="24"/>
                <w:szCs w:val="24"/>
              </w:rPr>
              <w:t xml:space="preserve">- флаги (таблички) на древке согласно участвующим структурным подразделениям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982"/>
        </w:trPr>
        <w:tc>
          <w:tcPr>
            <w:tcW w:w="1463" w:type="dxa"/>
            <w:vAlign w:val="center"/>
            <w:vMerge w:val="restart"/>
            <w:textDirection w:val="lrTb"/>
            <w:noWrap w:val="false"/>
          </w:tcPr>
          <w:p>
            <w:pPr>
              <w:pStyle w:val="1058"/>
              <w:numPr>
                <w:ilvl w:val="0"/>
                <w:numId w:val="39"/>
              </w:numPr>
              <w:jc w:val="center"/>
            </w:pPr>
            <w:r/>
            <w:r/>
          </w:p>
        </w:tc>
        <w:tc>
          <w:tcPr>
            <w:tcW w:w="8347" w:type="dxa"/>
            <w:vAlign w:val="center"/>
            <w:vMerge w:val="restart"/>
            <w:textDirection w:val="lrTb"/>
            <w:noWrap w:val="false"/>
          </w:tcPr>
          <w:p>
            <w:r>
              <w:rPr>
                <w:rStyle w:val="1116"/>
                <w:sz w:val="24"/>
                <w:szCs w:val="24"/>
              </w:rPr>
              <w:t xml:space="preserve">Обеспечение наградным материалом (медали и грамоты в личных первенствах (I, II, III места), медали и дипломы в командных первенствах (I, II, III места), кубки и дипломы в общекомандном зачете по итогам Конкурса (I, II, III места)</w:t>
            </w:r>
            <w:r/>
          </w:p>
        </w:tc>
      </w:tr>
      <w:tr>
        <w:tblPrEx/>
        <w:trPr>
          <w:trHeight w:val="699"/>
        </w:trPr>
        <w:tc>
          <w:tcPr>
            <w:tcW w:w="1463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9"/>
              </w:numPr>
              <w:jc w:val="center"/>
            </w:pPr>
            <w:r/>
            <w:r/>
          </w:p>
        </w:tc>
        <w:tc>
          <w:tcPr>
            <w:tcW w:w="8347" w:type="dxa"/>
            <w:vAlign w:val="center"/>
            <w:textDirection w:val="lrTb"/>
            <w:noWrap w:val="false"/>
          </w:tcPr>
          <w:p>
            <w:r>
              <w:rPr>
                <w:rStyle w:val="1116"/>
                <w:sz w:val="24"/>
                <w:szCs w:val="24"/>
              </w:rPr>
              <w:t xml:space="preserve">Обеспечение фото- и видеосъемки конкурса (видеоролик продолжительностью не менее 5 минут и 100 фотографий по каждому этапу соревнований и церемонии открытия и закрытия конкурса)</w:t>
            </w:r>
            <w:r/>
          </w:p>
        </w:tc>
      </w:tr>
      <w:tr>
        <w:tblPrEx/>
        <w:trPr>
          <w:trHeight w:val="699"/>
        </w:trPr>
        <w:tc>
          <w:tcPr>
            <w:tcW w:w="1463" w:type="dxa"/>
            <w:vAlign w:val="center"/>
            <w:vMerge w:val="restart"/>
            <w:textDirection w:val="lrTb"/>
            <w:noWrap w:val="false"/>
          </w:tcPr>
          <w:p>
            <w:pPr>
              <w:pStyle w:val="1058"/>
              <w:numPr>
                <w:ilvl w:val="0"/>
                <w:numId w:val="39"/>
              </w:numPr>
              <w:jc w:val="center"/>
            </w:pPr>
            <w:r/>
            <w:r/>
          </w:p>
        </w:tc>
        <w:tc>
          <w:tcPr>
            <w:tcW w:w="8347" w:type="dxa"/>
            <w:vAlign w:val="center"/>
            <w:vMerge w:val="restart"/>
            <w:textDirection w:val="lrTb"/>
            <w:noWrap w:val="false"/>
          </w:tcPr>
          <w:p>
            <w:pPr>
              <w:rPr>
                <w:rStyle w:val="1116"/>
                <w:sz w:val="24"/>
                <w:szCs w:val="24"/>
              </w:rPr>
            </w:pPr>
            <w:r>
              <w:rPr>
                <w:rStyle w:val="1116"/>
                <w:sz w:val="24"/>
                <w:szCs w:val="24"/>
              </w:rPr>
              <w:t xml:space="preserve">Организация трансфера участников соревнований при заезде выезде в гостиничном комплексе и между этапами</w:t>
            </w:r>
            <w:r>
              <w:rPr>
                <w:rStyle w:val="1116"/>
                <w:sz w:val="24"/>
                <w:szCs w:val="24"/>
              </w:rPr>
            </w:r>
            <w:r>
              <w:rPr>
                <w:rStyle w:val="1116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W w:w="1463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39"/>
              </w:numPr>
              <w:jc w:val="center"/>
            </w:pPr>
            <w:r/>
            <w:r/>
          </w:p>
        </w:tc>
        <w:tc>
          <w:tcPr>
            <w:tcW w:w="8347" w:type="dxa"/>
            <w:vAlign w:val="center"/>
            <w:textDirection w:val="lrTb"/>
            <w:noWrap w:val="false"/>
          </w:tcPr>
          <w:p>
            <w:pPr>
              <w:rPr>
                <w:rStyle w:val="1116"/>
                <w:sz w:val="24"/>
                <w:szCs w:val="24"/>
              </w:rPr>
            </w:pPr>
            <w:r>
              <w:rPr>
                <w:rStyle w:val="1116"/>
                <w:sz w:val="24"/>
                <w:szCs w:val="24"/>
              </w:rPr>
              <w:t xml:space="preserve">Вода бутилированная 0,5 л. (700 шт)</w:t>
            </w:r>
            <w:r>
              <w:rPr>
                <w:rStyle w:val="1116"/>
                <w:sz w:val="24"/>
                <w:szCs w:val="24"/>
              </w:rPr>
            </w:r>
            <w:r>
              <w:rPr>
                <w:rStyle w:val="1116"/>
                <w:sz w:val="24"/>
                <w:szCs w:val="24"/>
              </w:rPr>
            </w:r>
          </w:p>
        </w:tc>
      </w:tr>
    </w:tbl>
    <w:p>
      <w:r/>
      <w:r/>
    </w:p>
    <w:p>
      <w:pPr>
        <w:pStyle w:val="847"/>
        <w:jc w:val="both"/>
      </w:pPr>
      <w:r/>
      <w:bookmarkStart w:id="10" w:name="_Toc51339696"/>
      <w:r/>
      <w:bookmarkStart w:id="11" w:name="_Toc54643706"/>
      <w:r>
        <w:t xml:space="preserve">Требования </w:t>
      </w:r>
      <w:bookmarkEnd w:id="10"/>
      <w:r>
        <w:t xml:space="preserve">к срокам оказания услуг</w:t>
      </w:r>
      <w:bookmarkEnd w:id="11"/>
      <w:r/>
      <w:r/>
    </w:p>
    <w:p>
      <w:pPr>
        <w:keepLines/>
        <w:keepNext/>
        <w:spacing w:before="240" w:after="60"/>
        <w:rPr>
          <w:rFonts w:eastAsia="Calibri"/>
          <w:b/>
          <w:sz w:val="24"/>
          <w:szCs w:val="24"/>
        </w:rPr>
        <w:outlineLvl w:val="0"/>
      </w:pPr>
      <w:r>
        <w:rPr>
          <w:rFonts w:eastAsia="Calibri"/>
          <w:b/>
          <w:sz w:val="24"/>
          <w:szCs w:val="24"/>
        </w:rPr>
        <w:t xml:space="preserve">Таблица 2. Требования к срокам оказания услуг</w:t>
      </w: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>
        <w:tblPrEx/>
        <w:trPr/>
        <w:tc>
          <w:tcPr>
            <w:shd w:val="clear" w:color="auto" w:fill="auto"/>
            <w:tcW w:w="112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услуг/ этапа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началу срока оказания услуг/ этапа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оказания услуг / этапа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12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57" w:right="57"/>
              <w:jc w:val="center"/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57" w:right="57"/>
              <w:jc w:val="center"/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12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0"/>
              </w:num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 xml:space="preserve">ОКПД2 94.99.16 Организация проведения соревнования профессионального мастерства "Лучший по профессии"</w:t>
            </w:r>
            <w:r>
              <w:rPr>
                <w:rFonts w:eastAsia="Calibri"/>
                <w:bCs/>
                <w:sz w:val="24"/>
                <w:szCs w:val="24"/>
              </w:rPr>
            </w:r>
            <w:r>
              <w:rPr>
                <w:rFonts w:eastAsia="Calibri"/>
                <w:bCs/>
                <w:sz w:val="24"/>
                <w:szCs w:val="24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keepNext/>
              <w:spacing w:before="40" w:after="4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 даты подписания договора </w:t>
            </w:r>
            <w:r>
              <w:rPr>
                <w:bCs/>
                <w:sz w:val="24"/>
                <w:szCs w:val="24"/>
                <w:highlight w:val="white"/>
                <w:lang w:val="ru-RU"/>
              </w:rPr>
              <w:t xml:space="preserve">Срок проведения соревнований: с 20.04.2026 по 24.04.2026</w:t>
            </w:r>
            <w:r>
              <w:rPr>
                <w:bCs/>
                <w:sz w:val="24"/>
                <w:szCs w:val="24"/>
                <w:highlight w:val="white"/>
                <w:lang w:val="ru-RU"/>
              </w:rPr>
              <w:t xml:space="preserve">.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  <w:p>
            <w:pPr>
              <w:ind w:left="57" w:right="57"/>
              <w:jc w:val="center"/>
              <w:keepNext/>
              <w:spacing w:before="40" w:after="40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</w:r>
            <w:r>
              <w:rPr>
                <w:sz w:val="22"/>
                <w:szCs w:val="26"/>
              </w:rPr>
            </w:r>
            <w:r>
              <w:rPr>
                <w:sz w:val="22"/>
                <w:szCs w:val="26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r/>
            <w:r>
              <w:rPr>
                <w:bCs/>
                <w:sz w:val="24"/>
                <w:szCs w:val="24"/>
                <w:highlight w:val="white"/>
                <w:lang w:val="ru-RU"/>
              </w:rPr>
              <w:t xml:space="preserve">по 31.05.2026. </w:t>
            </w:r>
            <w:r/>
            <w:r/>
          </w:p>
        </w:tc>
      </w:tr>
    </w:tbl>
    <w:p>
      <w:pPr>
        <w:jc w:val="both"/>
        <w:sectPr>
          <w:headerReference w:type="default" r:id="rId9"/>
          <w:headerReference w:type="even" r:id="rId10"/>
          <w:headerReference w:type="first" r:id="rId11"/>
          <w:footerReference w:type="default" r:id="rId12"/>
          <w:footnotePr/>
          <w:endnotePr/>
          <w:type w:val="nextPage"/>
          <w:pgSz w:w="11906" w:h="16838" w:orient="portrait"/>
          <w:pgMar w:top="567" w:right="851" w:bottom="992" w:left="851" w:header="680" w:footer="737" w:gutter="0"/>
          <w:cols w:num="1" w:sep="0" w:space="708" w:equalWidth="1"/>
          <w:docGrid w:linePitch="360"/>
          <w:titlePg/>
        </w:sectPr>
      </w:pPr>
      <w:r/>
      <w:r/>
    </w:p>
    <w:p>
      <w:pPr>
        <w:jc w:val="both"/>
      </w:pPr>
      <w:r/>
      <w:r/>
    </w:p>
    <w:p>
      <w:pPr>
        <w:pStyle w:val="848"/>
      </w:pPr>
      <w:r/>
      <w:bookmarkStart w:id="12" w:name="_Toc46743511"/>
      <w:r/>
      <w:bookmarkStart w:id="13" w:name="_Toc54643708"/>
      <w:r/>
      <w:bookmarkStart w:id="14" w:name="_Toc50125131"/>
      <w:r/>
      <w:bookmarkStart w:id="15" w:name="_Toc51339698"/>
      <w:r/>
      <w:bookmarkStart w:id="16" w:name="_Toc54643709"/>
      <w:r>
        <w:t xml:space="preserve">Требования к </w:t>
      </w:r>
      <w:bookmarkEnd w:id="12"/>
      <w:r>
        <w:t xml:space="preserve">качеству услуг</w:t>
      </w:r>
      <w:bookmarkEnd w:id="13"/>
      <w:r/>
      <w:r/>
    </w:p>
    <w:p>
      <w:pPr>
        <w:pStyle w:val="845"/>
        <w:numPr>
          <w:ilvl w:val="0"/>
          <w:numId w:val="0"/>
        </w:numPr>
        <w:keepLines/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Таблица 3. Требования к </w:t>
      </w:r>
      <w:bookmarkEnd w:id="14"/>
      <w:r/>
      <w:bookmarkEnd w:id="15"/>
      <w:r>
        <w:rPr>
          <w:sz w:val="24"/>
          <w:szCs w:val="24"/>
        </w:rPr>
        <w:t xml:space="preserve">качеству услуг</w:t>
      </w:r>
      <w:bookmarkEnd w:id="16"/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b/>
          <w:bCs/>
          <w:iCs/>
          <w:sz w:val="24"/>
          <w:szCs w:val="24"/>
          <w:shd w:val="clear" w:color="auto" w:fill="ffff99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1_Таблицы 2):</w:t>
      </w:r>
      <w:r>
        <w:rPr>
          <w:b/>
          <w:bCs/>
          <w:iCs/>
          <w:sz w:val="24"/>
          <w:szCs w:val="24"/>
          <w:shd w:val="clear" w:color="auto" w:fill="ffff99"/>
        </w:rPr>
      </w:r>
      <w:r>
        <w:rPr>
          <w:b/>
          <w:bCs/>
          <w:iCs/>
          <w:sz w:val="24"/>
          <w:szCs w:val="24"/>
          <w:shd w:val="clear" w:color="auto" w:fill="ffff99"/>
        </w:rPr>
      </w:r>
    </w:p>
    <w:p>
      <w:pPr>
        <w:spacing w:before="120" w:after="120"/>
        <w:widowControl w:val="off"/>
        <w:tabs>
          <w:tab w:val="left" w:pos="426" w:leader="none"/>
        </w:tabs>
      </w:pPr>
      <w:r>
        <w:rPr>
          <w:rFonts w:eastAsia="Calibri"/>
          <w:sz w:val="26"/>
          <w:szCs w:val="26"/>
        </w:rPr>
        <w:t xml:space="preserve">«</w:t>
      </w:r>
      <w:r>
        <w:rPr>
          <w:rFonts w:eastAsia="Calibri"/>
          <w:sz w:val="26"/>
          <w:szCs w:val="26"/>
        </w:rPr>
        <w:t xml:space="preserve">Организация проведения соревнования профессионального маст</w:t>
      </w:r>
      <w:r>
        <w:rPr>
          <w:rFonts w:eastAsia="Calibri"/>
          <w:sz w:val="26"/>
          <w:szCs w:val="26"/>
        </w:rPr>
        <w:t xml:space="preserve">ерства "Лучший по профессии"</w:t>
      </w:r>
      <w:r>
        <w:rPr>
          <w:rFonts w:eastAsia="Calibri"/>
          <w:sz w:val="26"/>
          <w:szCs w:val="26"/>
        </w:rPr>
        <w:t xml:space="preserve">»</w:t>
      </w:r>
      <w:r/>
    </w:p>
    <w:tbl>
      <w:tblPr>
        <w:tblStyle w:val="1015"/>
        <w:tblW w:w="148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6"/>
        <w:gridCol w:w="2009"/>
        <w:gridCol w:w="6986"/>
        <w:gridCol w:w="2302"/>
        <w:gridCol w:w="2829"/>
      </w:tblGrid>
      <w:tr>
        <w:tblPrEx/>
        <w:trPr/>
        <w:tc>
          <w:tcPr>
            <w:tcW w:w="7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п/п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0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параметра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9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Требование заказчика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W w:w="513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Способ подтверждения участником соответствия требованиям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756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009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986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Согласие с требованием/ указание характеристик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Предоставление подтверждающего документа или иной способ подтверждения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/>
            <w:bookmarkStart w:id="17" w:name="_Toc53499667"/>
            <w:r>
              <w:rPr>
                <w:b/>
                <w:bCs/>
                <w:sz w:val="24"/>
                <w:szCs w:val="24"/>
              </w:rPr>
              <w:t xml:space="preserve">1</w:t>
            </w:r>
            <w:bookmarkEnd w:id="17"/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0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9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16"/>
              </w:numPr>
              <w:jc w:val="center"/>
              <w:spacing w:before="60" w:after="60"/>
            </w:pPr>
            <w:r/>
            <w:r/>
          </w:p>
        </w:tc>
        <w:tc>
          <w:tcPr>
            <w:gridSpan w:val="2"/>
            <w:tcW w:w="8995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302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1"/>
                <w:numId w:val="16"/>
              </w:numPr>
              <w:ind w:left="-117" w:firstLine="142"/>
              <w:jc w:val="center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8995" w:type="dxa"/>
            <w:vAlign w:val="center"/>
            <w:textDirection w:val="lrTb"/>
            <w:noWrap w:val="false"/>
          </w:tcPr>
          <w:p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302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2"/>
                <w:numId w:val="16"/>
              </w:numPr>
              <w:ind w:hanging="1199"/>
              <w:jc w:val="center"/>
              <w:spacing w:before="60" w:after="60"/>
            </w:pPr>
            <w:r/>
            <w:r/>
          </w:p>
        </w:tc>
        <w:tc>
          <w:tcPr>
            <w:shd w:val="clear" w:color="auto" w:fill="auto"/>
            <w:tcW w:w="200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оказываемых услуг необходимым требованиям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986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Style w:val="1115"/>
                <w:rFonts w:eastAsiaTheme="minorHAnsi"/>
                <w:sz w:val="24"/>
                <w:szCs w:val="24"/>
              </w:rPr>
              <w:t xml:space="preserve">Для организации и проведения </w:t>
            </w:r>
            <w:r>
              <w:rPr>
                <w:rFonts w:eastAsia="Calibri"/>
                <w:sz w:val="24"/>
                <w:szCs w:val="24"/>
              </w:rPr>
              <w:t xml:space="preserve">соревнования профессионального маст</w:t>
            </w:r>
            <w:r>
              <w:rPr>
                <w:rFonts w:eastAsia="Calibri"/>
                <w:sz w:val="24"/>
                <w:szCs w:val="24"/>
              </w:rPr>
              <w:t xml:space="preserve">ерства "Лучший по профессии" требуется обеспечить: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1058"/>
              <w:numPr>
                <w:ilvl w:val="0"/>
                <w:numId w:val="47"/>
              </w:numPr>
              <w:rPr>
                <w:rFonts w:eastAsiaTheme="minorHAnsi"/>
                <w:sz w:val="24"/>
                <w:szCs w:val="24"/>
              </w:rPr>
            </w:pPr>
            <w:r>
              <w:rPr>
                <w:rStyle w:val="1115"/>
                <w:rFonts w:eastAsiaTheme="minorHAnsi"/>
                <w:sz w:val="24"/>
                <w:szCs w:val="24"/>
              </w:rPr>
              <w:t xml:space="preserve"> Организация проживания в г</w:t>
            </w:r>
            <w:r>
              <w:rPr>
                <w:sz w:val="24"/>
                <w:szCs w:val="24"/>
              </w:rPr>
              <w:t xml:space="preserve">остиничных </w:t>
            </w:r>
            <w:r>
              <w:rPr>
                <w:sz w:val="24"/>
                <w:szCs w:val="24"/>
              </w:rPr>
              <w:t xml:space="preserve">2-х местных </w:t>
            </w:r>
            <w:r>
              <w:rPr>
                <w:sz w:val="24"/>
                <w:szCs w:val="24"/>
              </w:rPr>
              <w:t xml:space="preserve">номерах 40 человек с предоставлением трёхразового питания;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  <w:p>
            <w:pPr>
              <w:pStyle w:val="1058"/>
              <w:numPr>
                <w:ilvl w:val="0"/>
                <w:numId w:val="47"/>
              </w:numPr>
              <w:rPr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Дополнительные обеды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для 15 человек в месте проживания;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  <w:p>
            <w:pPr>
              <w:pStyle w:val="1058"/>
              <w:numPr>
                <w:ilvl w:val="0"/>
                <w:numId w:val="47"/>
              </w:numPr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Style w:val="1115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1115"/>
                <w:rFonts w:eastAsiaTheme="minorHAnsi"/>
                <w:sz w:val="24"/>
                <w:szCs w:val="24"/>
              </w:rPr>
              <w:t xml:space="preserve">Наличие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омещений (площадки) для проведения этапов соревнований: 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  <w:p>
            <w:pPr>
              <w:ind w:left="349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3.1 Церемония открытия/закрытия соревнований - площадка/помещение со сценой, свето-звуковым оборудованием для размещения 60 человек;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349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3.2 Судейская – помещение на 10 - 15 человек, в том числе с 2 рабочими местами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ПК и интернетом;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349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3.3 Первый этап - прове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рка знаний нормативно-технических документов 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Второй этап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Проверка умения выявлять отступления от требований НТД.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(помещение на 7 рабочих мест с ПК и интернетом);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349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3.4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Третий этап – Производство оперативных переключений при нормальном и аварийном режимах работы оборудования теплосети.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помещение на 4 рабочих места с ПК и интернетом);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349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3.5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Четвёртый этап – Работа с грузоподъёмными механизмами (площадка для размещения автомобильного автокрана размером 10х10 м;.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349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3.6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Пятый этап – Работа по устранению повреждения оборудования теплосети (площадка не требуется);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349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3.7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Шестой этап – Эвакуация пострадавшего и оказание ему доврачебной первой помощи (помещение для размещения 10 человек размером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10х10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349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3.8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Седьмой этап – Действие персонала при пожаре (полигон размером 10х60 м. с возможностью разведения огня и установкой пожарного автомобиля);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349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3.9 Зал для проведения торжественного ужина на 60 человек.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349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4. Организация кофебрейков (по два ежедневно)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349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5. Предоставление печатной и наградной продукции.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349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6. Организация фото – видео съёмки.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349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7. Обеспечение расходными материалами и инвентарём для проведения пожарного этапа конкурса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349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8. Оформление мероприятия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Style w:val="1115"/>
                <w:rFonts w:eastAsiaTheme="minorHAnsi"/>
                <w:sz w:val="24"/>
                <w:szCs w:val="24"/>
              </w:rPr>
              <w:t xml:space="preserve">      9. </w:t>
            </w:r>
            <w:r>
              <w:rPr>
                <w:rStyle w:val="1115"/>
                <w:rFonts w:eastAsiaTheme="minorHAnsi"/>
                <w:sz w:val="24"/>
                <w:szCs w:val="24"/>
              </w:rPr>
              <w:t xml:space="preserve">Наличие действующего соглашения о 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  <w:p>
            <w:pPr>
              <w:jc w:val="left"/>
              <w:rPr>
                <w:rStyle w:val="1115"/>
                <w:rFonts w:eastAsiaTheme="minorHAnsi"/>
                <w:sz w:val="24"/>
                <w:szCs w:val="24"/>
              </w:rPr>
            </w:pPr>
            <w:r>
              <w:rPr>
                <w:rStyle w:val="1115"/>
                <w:rFonts w:eastAsiaTheme="minorHAnsi"/>
                <w:sz w:val="24"/>
                <w:szCs w:val="24"/>
              </w:rPr>
              <w:t xml:space="preserve">     намерениях организации </w:t>
            </w:r>
            <w:r>
              <w:rPr>
                <w:rStyle w:val="1115"/>
                <w:rFonts w:eastAsiaTheme="minorHAnsi"/>
                <w:sz w:val="24"/>
                <w:szCs w:val="24"/>
              </w:rPr>
              <w:t xml:space="preserve">на предоставление помещений и площадок.</w:t>
            </w:r>
            <w:r>
              <w:rPr>
                <w:rStyle w:val="1115"/>
                <w:rFonts w:eastAsiaTheme="minorHAnsi"/>
                <w:sz w:val="24"/>
                <w:szCs w:val="24"/>
              </w:rPr>
            </w:r>
            <w:r>
              <w:rPr>
                <w:rStyle w:val="1115"/>
                <w:rFonts w:eastAsiaTheme="minorHAnsi"/>
                <w:sz w:val="24"/>
                <w:szCs w:val="24"/>
              </w:rPr>
            </w:r>
          </w:p>
          <w:p>
            <w:pPr>
              <w:jc w:val="left"/>
              <w:rPr>
                <w:rStyle w:val="1115"/>
                <w:rFonts w:eastAsiaTheme="minorHAnsi"/>
                <w:sz w:val="24"/>
                <w:szCs w:val="24"/>
              </w:rPr>
            </w:pPr>
            <w:r>
              <w:rPr>
                <w:rStyle w:val="1115"/>
                <w:rFonts w:eastAsiaTheme="minorHAnsi"/>
                <w:sz w:val="24"/>
                <w:szCs w:val="24"/>
              </w:rPr>
              <w:t xml:space="preserve">     10. Наличие действующего соглашения о </w:t>
            </w:r>
            <w:r>
              <w:rPr>
                <w:rStyle w:val="1115"/>
                <w:rFonts w:eastAsiaTheme="minorHAnsi"/>
                <w:sz w:val="24"/>
                <w:szCs w:val="24"/>
              </w:rPr>
            </w:r>
            <w:r>
              <w:rPr>
                <w:rStyle w:val="1115"/>
                <w:rFonts w:eastAsiaTheme="minorHAnsi"/>
                <w:sz w:val="24"/>
                <w:szCs w:val="24"/>
              </w:rPr>
            </w:r>
          </w:p>
          <w:p>
            <w:pPr>
              <w:jc w:val="left"/>
              <w:rPr>
                <w:rStyle w:val="1115"/>
                <w:rFonts w:eastAsiaTheme="minorHAnsi"/>
                <w:sz w:val="24"/>
                <w:szCs w:val="24"/>
              </w:rPr>
            </w:pPr>
            <w:r>
              <w:rPr>
                <w:rStyle w:val="1115"/>
                <w:rFonts w:eastAsiaTheme="minorHAnsi"/>
                <w:sz w:val="24"/>
                <w:szCs w:val="24"/>
              </w:rPr>
              <w:t xml:space="preserve">     намерениях организации трансфера     </w:t>
            </w:r>
            <w:r>
              <w:rPr>
                <w:rStyle w:val="1115"/>
                <w:rFonts w:eastAsiaTheme="minorHAnsi"/>
                <w:sz w:val="24"/>
                <w:szCs w:val="24"/>
              </w:rPr>
            </w:r>
            <w:r>
              <w:rPr>
                <w:rStyle w:val="1115"/>
                <w:rFonts w:eastAsiaTheme="minorHAnsi"/>
                <w:sz w:val="24"/>
                <w:szCs w:val="24"/>
              </w:rPr>
            </w:r>
          </w:p>
          <w:p>
            <w:pPr>
              <w:jc w:val="left"/>
              <w:rPr>
                <w:rStyle w:val="1115"/>
                <w:rFonts w:eastAsiaTheme="minorHAnsi"/>
                <w:sz w:val="24"/>
                <w:szCs w:val="24"/>
              </w:rPr>
            </w:pPr>
            <w:r>
              <w:rPr>
                <w:rStyle w:val="1115"/>
                <w:rFonts w:eastAsiaTheme="minorHAnsi"/>
                <w:sz w:val="24"/>
                <w:szCs w:val="24"/>
              </w:rPr>
              <w:t xml:space="preserve">     участников соревнований:</w:t>
            </w:r>
            <w:r>
              <w:rPr>
                <w:rStyle w:val="1115"/>
                <w:rFonts w:eastAsiaTheme="minorHAnsi"/>
                <w:sz w:val="24"/>
                <w:szCs w:val="24"/>
              </w:rPr>
            </w:r>
            <w:r>
              <w:rPr>
                <w:rStyle w:val="1115"/>
                <w:rFonts w:eastAsiaTheme="minorHAnsi"/>
                <w:sz w:val="24"/>
                <w:szCs w:val="24"/>
              </w:rPr>
            </w:r>
          </w:p>
          <w:p>
            <w:pPr>
              <w:pStyle w:val="1058"/>
              <w:numPr>
                <w:ilvl w:val="0"/>
                <w:numId w:val="50"/>
              </w:numPr>
              <w:jc w:val="left"/>
              <w:rPr>
                <w:rStyle w:val="1115"/>
                <w:rFonts w:eastAsiaTheme="minorHAnsi"/>
                <w:sz w:val="24"/>
                <w:szCs w:val="24"/>
              </w:rPr>
            </w:pPr>
            <w:r>
              <w:rPr>
                <w:rStyle w:val="1115"/>
                <w:rFonts w:eastAsiaTheme="minorHAnsi"/>
                <w:sz w:val="24"/>
                <w:szCs w:val="24"/>
                <w:highlight w:val="none"/>
              </w:rPr>
            </w:r>
            <w:r>
              <w:rPr>
                <w:rStyle w:val="1115"/>
                <w:rFonts w:eastAsiaTheme="minorHAnsi"/>
                <w:sz w:val="24"/>
                <w:szCs w:val="24"/>
              </w:rPr>
              <w:t xml:space="preserve">при заезде и </w:t>
            </w:r>
            <w:r>
              <w:rPr>
                <w:rStyle w:val="1115"/>
                <w:rFonts w:eastAsiaTheme="minorHAnsi"/>
                <w:sz w:val="24"/>
                <w:szCs w:val="24"/>
              </w:rPr>
              <w:t xml:space="preserve">выезде от места размещения;</w:t>
            </w:r>
            <w:r>
              <w:rPr>
                <w:rStyle w:val="1115"/>
                <w:rFonts w:eastAsiaTheme="minorHAnsi"/>
                <w:sz w:val="24"/>
                <w:szCs w:val="24"/>
              </w:rPr>
            </w:r>
            <w:r>
              <w:rPr>
                <w:rStyle w:val="1115"/>
                <w:rFonts w:eastAsiaTheme="minorHAnsi"/>
                <w:sz w:val="24"/>
                <w:szCs w:val="24"/>
              </w:rPr>
            </w:r>
          </w:p>
          <w:p>
            <w:pPr>
              <w:pStyle w:val="1058"/>
              <w:numPr>
                <w:ilvl w:val="0"/>
                <w:numId w:val="50"/>
              </w:numPr>
              <w:jc w:val="left"/>
              <w:rPr>
                <w:rStyle w:val="1115"/>
                <w:rFonts w:eastAsiaTheme="minorHAnsi"/>
                <w:sz w:val="24"/>
                <w:szCs w:val="24"/>
              </w:rPr>
            </w:pPr>
            <w:r>
              <w:rPr>
                <w:rStyle w:val="1115"/>
                <w:rFonts w:eastAsiaTheme="minorHAnsi"/>
                <w:sz w:val="24"/>
                <w:szCs w:val="24"/>
              </w:rPr>
              <w:t xml:space="preserve">между </w:t>
            </w:r>
            <w:r>
              <w:rPr>
                <w:rStyle w:val="1115"/>
                <w:rFonts w:eastAsiaTheme="minorHAnsi"/>
                <w:sz w:val="24"/>
                <w:szCs w:val="24"/>
              </w:rPr>
              <w:t xml:space="preserve">этапами соревнований;</w:t>
            </w:r>
            <w:r>
              <w:rPr>
                <w:rStyle w:val="1115"/>
                <w:rFonts w:eastAsiaTheme="minorHAnsi"/>
                <w:sz w:val="24"/>
                <w:szCs w:val="24"/>
              </w:rPr>
              <w:t xml:space="preserve">. </w:t>
            </w:r>
            <w:r>
              <w:rPr>
                <w:rStyle w:val="1115"/>
                <w:rFonts w:eastAsiaTheme="minorHAnsi"/>
                <w:sz w:val="24"/>
                <w:szCs w:val="24"/>
              </w:rPr>
            </w:r>
            <w:r>
              <w:rPr>
                <w:rStyle w:val="1115"/>
                <w:rFonts w:eastAsiaTheme="minorHAnsi"/>
                <w:sz w:val="24"/>
                <w:szCs w:val="24"/>
              </w:rPr>
            </w:r>
          </w:p>
          <w:p>
            <w:pPr>
              <w:pStyle w:val="1058"/>
              <w:numPr>
                <w:ilvl w:val="0"/>
                <w:numId w:val="50"/>
              </w:numPr>
              <w:jc w:val="left"/>
              <w:rPr>
                <w:rStyle w:val="1115"/>
                <w:rFonts w:eastAsiaTheme="minorHAnsi"/>
                <w:sz w:val="24"/>
                <w:szCs w:val="24"/>
              </w:rPr>
            </w:pPr>
            <w:r>
              <w:rPr>
                <w:rStyle w:val="1115"/>
                <w:rFonts w:eastAsiaTheme="minorHAnsi"/>
                <w:sz w:val="24"/>
                <w:szCs w:val="24"/>
              </w:rPr>
              <w:t xml:space="preserve">к месту питания.</w:t>
            </w:r>
            <w:r>
              <w:rPr>
                <w:rStyle w:val="1115"/>
                <w:rFonts w:eastAsiaTheme="minorHAnsi"/>
                <w:sz w:val="24"/>
                <w:szCs w:val="24"/>
              </w:rPr>
            </w:r>
            <w:r>
              <w:rPr>
                <w:rStyle w:val="1115"/>
                <w:rFonts w:eastAsiaTheme="minorHAnsi"/>
                <w:sz w:val="24"/>
                <w:szCs w:val="24"/>
              </w:rPr>
            </w:r>
          </w:p>
          <w:p>
            <w:pPr>
              <w:rPr>
                <w:rStyle w:val="1115"/>
                <w:rFonts w:eastAsiaTheme="minorHAnsi"/>
                <w:sz w:val="24"/>
                <w:szCs w:val="24"/>
                <w:highlight w:val="none"/>
              </w:rPr>
            </w:pPr>
            <w:r>
              <w:rPr>
                <w:rStyle w:val="1115"/>
                <w:rFonts w:eastAsiaTheme="minorHAnsi"/>
                <w:sz w:val="24"/>
                <w:szCs w:val="24"/>
              </w:rPr>
              <w:t xml:space="preserve">     11. С</w:t>
            </w:r>
            <w:r>
              <w:rPr>
                <w:rStyle w:val="1115"/>
                <w:rFonts w:eastAsiaTheme="minorHAnsi"/>
                <w:sz w:val="24"/>
                <w:szCs w:val="24"/>
              </w:rPr>
              <w:t xml:space="preserve">оглашения предоставить до    </w:t>
            </w:r>
            <w:r>
              <w:rPr>
                <w:rStyle w:val="1115"/>
                <w:rFonts w:eastAsiaTheme="minorHAnsi"/>
                <w:sz w:val="24"/>
                <w:szCs w:val="24"/>
                <w:highlight w:val="none"/>
              </w:rPr>
            </w:r>
            <w:r>
              <w:rPr>
                <w:rStyle w:val="1115"/>
                <w:rFonts w:eastAsiaTheme="minorHAnsi"/>
                <w:sz w:val="24"/>
                <w:szCs w:val="24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Style w:val="1115"/>
                <w:rFonts w:eastAsiaTheme="minorHAnsi"/>
                <w:sz w:val="24"/>
                <w:szCs w:val="24"/>
              </w:rPr>
              <w:t xml:space="preserve">     заключения договора</w:t>
            </w:r>
            <w:r>
              <w:rPr>
                <w:rStyle w:val="1115"/>
                <w:rFonts w:eastAsiaTheme="minorHAnsi"/>
                <w:sz w:val="24"/>
                <w:szCs w:val="24"/>
              </w:rPr>
              <w:t xml:space="preserve">.</w:t>
            </w:r>
            <w:bookmarkStart w:id="18" w:name="_GoBack"/>
            <w:r>
              <w:rPr>
                <w:sz w:val="24"/>
                <w:szCs w:val="24"/>
              </w:rPr>
            </w:r>
            <w:bookmarkEnd w:id="18"/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2302" w:type="dxa"/>
            <w:vMerge w:val="restart"/>
            <w:textDirection w:val="lrTb"/>
            <w:noWrap w:val="false"/>
          </w:tcPr>
          <w:p>
            <w:r/>
            <w:r>
              <w:rPr>
                <w:sz w:val="22"/>
                <w:szCs w:val="22"/>
              </w:rPr>
              <w:t xml:space="preserve"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закупке. 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W w:w="2829" w:type="dxa"/>
            <w:textDirection w:val="lrTb"/>
            <w:noWrap w:val="false"/>
          </w:tcPr>
          <w:p>
            <w:pPr>
              <w:pStyle w:val="1083"/>
              <w:jc w:val="left"/>
              <w:keepNext w:val="0"/>
              <w:spacing w:before="0"/>
              <w:rPr>
                <w:rFonts w:eastAsia="Times New Roman"/>
              </w:rPr>
              <w:outlineLvl w:val="2"/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1"/>
                <w:numId w:val="16"/>
              </w:numPr>
              <w:ind w:left="-117" w:firstLine="142"/>
              <w:jc w:val="center"/>
              <w:spacing w:before="60" w:after="60"/>
            </w:pPr>
            <w:r/>
            <w:r/>
          </w:p>
        </w:tc>
        <w:tc>
          <w:tcPr>
            <w:gridSpan w:val="2"/>
            <w:shd w:val="clear" w:color="auto" w:fill="auto"/>
            <w:tcW w:w="8995" w:type="dxa"/>
            <w:textDirection w:val="lrTb"/>
            <w:noWrap w:val="false"/>
          </w:tcPr>
          <w:p>
            <w:pPr>
              <w:jc w:val="both"/>
              <w:spacing w:before="60"/>
              <w:widowControl w:val="off"/>
              <w:tabs>
                <w:tab w:val="left" w:pos="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способам оказания услуг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2302" w:type="dxa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auto" w:fill="auto"/>
            <w:tcW w:w="2829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2"/>
                <w:numId w:val="16"/>
              </w:numPr>
              <w:ind w:hanging="1199"/>
              <w:jc w:val="center"/>
              <w:spacing w:before="60" w:after="60"/>
            </w:pPr>
            <w:r/>
            <w:r/>
          </w:p>
        </w:tc>
        <w:tc>
          <w:tcPr>
            <w:shd w:val="clear" w:color="auto" w:fill="auto"/>
            <w:tcW w:w="200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оказания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6986" w:type="dxa"/>
            <w:textDirection w:val="lrTb"/>
            <w:noWrap w:val="false"/>
          </w:tcPr>
          <w:p>
            <w:pPr>
              <w:ind w:firstLine="580"/>
              <w:jc w:val="both"/>
              <w:tabs>
                <w:tab w:val="left" w:pos="2280" w:leader="none"/>
                <w:tab w:val="left" w:pos="4378" w:leader="none"/>
                <w:tab w:val="right" w:pos="6605" w:leader="none"/>
              </w:tabs>
              <w:rPr>
                <w:color w:val="00b050"/>
                <w:sz w:val="24"/>
                <w:szCs w:val="24"/>
              </w:rPr>
            </w:pPr>
            <w:r>
              <w:rPr>
                <w:rStyle w:val="1115"/>
                <w:rFonts w:eastAsiaTheme="minorHAnsi"/>
                <w:color w:val="auto"/>
                <w:sz w:val="24"/>
                <w:szCs w:val="24"/>
              </w:rPr>
              <w:t xml:space="preserve">Место оказания услуг –  Хабаровский район.</w:t>
            </w:r>
            <w:r>
              <w:rPr>
                <w:color w:val="00b050"/>
                <w:sz w:val="24"/>
                <w:szCs w:val="24"/>
              </w:rPr>
            </w:r>
            <w:r>
              <w:rPr>
                <w:color w:val="00b050"/>
                <w:sz w:val="24"/>
                <w:szCs w:val="24"/>
              </w:rPr>
            </w:r>
          </w:p>
        </w:tc>
        <w:tc>
          <w:tcPr>
            <w:shd w:val="clear" w:color="auto" w:fill="auto"/>
            <w:tcW w:w="2302" w:type="dxa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auto" w:fill="auto"/>
            <w:tcW w:w="282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1"/>
                <w:numId w:val="16"/>
              </w:numPr>
              <w:ind w:left="-117" w:firstLine="142"/>
              <w:jc w:val="center"/>
              <w:spacing w:before="60" w:after="60"/>
            </w:pPr>
            <w:r/>
            <w:r/>
          </w:p>
        </w:tc>
        <w:tc>
          <w:tcPr>
            <w:gridSpan w:val="2"/>
            <w:tcW w:w="8995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процедурам оказания услуг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2"/>
                <w:numId w:val="16"/>
              </w:numPr>
              <w:ind w:hanging="1199"/>
              <w:jc w:val="center"/>
              <w:spacing w:before="60" w:after="60"/>
            </w:pPr>
            <w:r/>
            <w:r/>
          </w:p>
        </w:tc>
        <w:tc>
          <w:tcPr>
            <w:tcW w:w="2009" w:type="dxa"/>
            <w:textDirection w:val="lrTb"/>
            <w:noWrap w:val="false"/>
          </w:tcPr>
          <w:p>
            <w:pPr>
              <w:spacing w:before="60"/>
              <w:widowControl w:val="off"/>
              <w:tabs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Соисполнителей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986" w:type="dxa"/>
            <w:textDirection w:val="lrTb"/>
            <w:noWrap w:val="false"/>
          </w:tcPr>
          <w:p>
            <w:pPr>
              <w:ind w:firstLine="5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оказании услуг допускается привлечение Соисполнителей с согласия Заказчика до момента заключения договора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spacing w:before="60"/>
              <w:widowControl w:val="off"/>
              <w:tabs>
                <w:tab w:val="left" w:pos="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2"/>
                <w:numId w:val="16"/>
              </w:numPr>
              <w:ind w:hanging="1199"/>
              <w:jc w:val="center"/>
              <w:spacing w:before="60" w:after="60"/>
            </w:pPr>
            <w:r/>
            <w:r/>
          </w:p>
        </w:tc>
        <w:tc>
          <w:tcPr>
            <w:tcW w:w="2009" w:type="dxa"/>
            <w:textDirection w:val="lrTb"/>
            <w:noWrap w:val="false"/>
          </w:tcPr>
          <w:p>
            <w:pPr>
              <w:spacing w:before="60"/>
              <w:widowControl w:val="off"/>
              <w:tabs>
                <w:tab w:val="left" w:pos="426" w:leader="none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Требование к информационной безопасности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6986" w:type="dxa"/>
            <w:textDirection w:val="lrTb"/>
            <w:noWrap w:val="false"/>
          </w:tcPr>
          <w:p>
            <w:pPr>
              <w:ind w:firstLine="58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При пересылке файлов не допускается использование открытых файлообменных сервисов.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spacing w:before="60"/>
              <w:widowControl w:val="off"/>
              <w:tabs>
                <w:tab w:val="left" w:pos="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1.4.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W w:w="8995" w:type="dxa"/>
            <w:textDirection w:val="lrTb"/>
            <w:noWrap w:val="false"/>
          </w:tcPr>
          <w:p>
            <w:pPr>
              <w:ind w:firstLine="58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применяемым при оказании услуг оборудованию и материалам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02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2829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09" w:type="dxa"/>
            <w:textDirection w:val="lrTb"/>
            <w:noWrap w:val="false"/>
          </w:tcPr>
          <w:p>
            <w:pPr>
              <w:spacing w:before="60"/>
              <w:widowControl w:val="off"/>
              <w:tabs>
                <w:tab w:val="left" w:pos="42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Наличие необходимого оборудования для проведения Соревнований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986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Обеспечение видеофиксирующим и хронометражным оборудованием при выполнении этапов соревнований.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Обеспечение присутствия пожарного автомобиля и боевого </w:t>
            </w:r>
            <w:r>
              <w:rPr>
                <w:sz w:val="24"/>
                <w:szCs w:val="24"/>
                <w:highlight w:val="white"/>
              </w:rPr>
              <w:t xml:space="preserve">расчёта для</w:t>
            </w:r>
            <w:r>
              <w:rPr>
                <w:sz w:val="24"/>
                <w:szCs w:val="24"/>
                <w:highlight w:val="white"/>
              </w:rPr>
              <w:t xml:space="preserve"> проведения пожарного этапа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Дежурство скорой медицинской помощи </w:t>
            </w:r>
            <w:r>
              <w:rPr>
                <w:sz w:val="24"/>
                <w:szCs w:val="24"/>
                <w:highlight w:val="white"/>
              </w:rPr>
              <w:t xml:space="preserve">и пожарного автомобиля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- Звуко-техническая аппаратура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</w:t>
            </w:r>
            <w:r>
              <w:rPr>
                <w:sz w:val="24"/>
                <w:szCs w:val="24"/>
              </w:rPr>
              <w:t xml:space="preserve"> Оборудование для фото- видеосъёмки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spacing w:before="60"/>
              <w:widowControl w:val="off"/>
              <w:tabs>
                <w:tab w:val="left" w:pos="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8995" w:type="dxa"/>
            <w:textDirection w:val="lrTb"/>
            <w:noWrap w:val="false"/>
          </w:tcPr>
          <w:p>
            <w:pPr>
              <w:ind w:firstLine="5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персоналу исполнителя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02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2829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09" w:type="dxa"/>
            <w:textDirection w:val="lrTb"/>
            <w:noWrap w:val="false"/>
          </w:tcPr>
          <w:p>
            <w:pPr>
              <w:spacing w:before="60"/>
              <w:widowControl w:val="off"/>
              <w:tabs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Наличия у исполнителя в штате специалистов в необходимом количестве для оказания заявленных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986" w:type="dxa"/>
            <w:textDirection w:val="lrTb"/>
            <w:noWrap w:val="false"/>
          </w:tcPr>
          <w:p>
            <w:pPr>
              <w:ind w:firstLine="5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соответствие профессионального уровня представителей Исполнителя требованиям, необходимым для оказания Услуг надлежащего качества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spacing w:before="60"/>
              <w:widowControl w:val="off"/>
              <w:tabs>
                <w:tab w:val="left" w:pos="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16"/>
              </w:numPr>
              <w:jc w:val="center"/>
              <w:spacing w:before="60" w:after="60"/>
            </w:pPr>
            <w:r/>
            <w:r/>
          </w:p>
        </w:tc>
        <w:tc>
          <w:tcPr>
            <w:gridSpan w:val="2"/>
            <w:tcW w:w="8995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результатам у</w:t>
            </w:r>
            <w:r>
              <w:rPr>
                <w:b/>
                <w:sz w:val="24"/>
                <w:szCs w:val="24"/>
              </w:rPr>
              <w:t xml:space="preserve">слуг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1"/>
                <w:numId w:val="16"/>
              </w:numPr>
              <w:ind w:left="-117" w:firstLine="142"/>
              <w:jc w:val="center"/>
              <w:spacing w:before="60" w:after="60"/>
            </w:pPr>
            <w:r/>
            <w:r/>
          </w:p>
        </w:tc>
        <w:tc>
          <w:tcPr>
            <w:gridSpan w:val="2"/>
            <w:tcW w:w="8995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Общие требования к результатам услуг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2"/>
                <w:numId w:val="16"/>
              </w:numPr>
              <w:ind w:hanging="1199"/>
              <w:jc w:val="center"/>
              <w:spacing w:before="60" w:after="60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09" w:type="dxa"/>
            <w:textDirection w:val="lrTb"/>
            <w:noWrap w:val="false"/>
          </w:tcPr>
          <w:p>
            <w:pPr>
              <w:spacing w:before="60"/>
              <w:widowControl w:val="off"/>
              <w:tabs>
                <w:tab w:val="left" w:pos="42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spacing w:before="60"/>
              <w:widowControl w:val="off"/>
              <w:tabs>
                <w:tab w:val="left" w:pos="426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Результат услуг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986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Результатом оказания услуги является Организация и проведение соревнования профессионального мастерства "Лучший по профессии" в соответствии с перечнем и объёмом оказываемых услуг указанных в данном техническом требовании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pStyle w:val="1083"/>
              <w:jc w:val="left"/>
              <w:keepNext w:val="0"/>
              <w:rPr>
                <w:rFonts w:eastAsia="Times New Roman"/>
                <w:b w:val="0"/>
                <w:highlight w:val="white"/>
              </w:rPr>
              <w:outlineLvl w:val="2"/>
            </w:pPr>
            <w:r>
              <w:rPr>
                <w:rFonts w:eastAsia="Times New Roman"/>
                <w:b w:val="0"/>
                <w:highlight w:val="white"/>
              </w:rPr>
            </w:r>
            <w:r>
              <w:rPr>
                <w:rFonts w:eastAsia="Times New Roman"/>
                <w:b w:val="0"/>
                <w:highlight w:val="white"/>
              </w:rPr>
            </w:r>
            <w:r>
              <w:rPr>
                <w:rFonts w:eastAsia="Times New Roman"/>
                <w:b w:val="0"/>
                <w:highlight w:val="white"/>
              </w:rPr>
            </w:r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1"/>
                <w:numId w:val="16"/>
              </w:numPr>
              <w:ind w:left="-117" w:firstLine="142"/>
              <w:jc w:val="center"/>
              <w:spacing w:before="60" w:after="60"/>
            </w:pPr>
            <w:r/>
            <w:r/>
          </w:p>
        </w:tc>
        <w:tc>
          <w:tcPr>
            <w:gridSpan w:val="2"/>
            <w:tcW w:w="8995" w:type="dxa"/>
            <w:vAlign w:val="center"/>
            <w:textDirection w:val="lrTb"/>
            <w:noWrap w:val="false"/>
          </w:tcPr>
          <w:p>
            <w:pPr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безопасности использования результата оказания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2"/>
                <w:numId w:val="16"/>
              </w:numPr>
              <w:ind w:hanging="1199"/>
              <w:jc w:val="center"/>
              <w:spacing w:before="60" w:after="60"/>
            </w:pPr>
            <w:r/>
            <w:r/>
          </w:p>
        </w:tc>
        <w:tc>
          <w:tcPr>
            <w:tcW w:w="200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требуется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986" w:type="dxa"/>
            <w:textDirection w:val="lrTb"/>
            <w:noWrap w:val="false"/>
          </w:tcPr>
          <w:p>
            <w:pPr>
              <w:pStyle w:val="1076"/>
              <w:ind w:firstLine="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spacing w:before="60"/>
              <w:widowControl w:val="off"/>
              <w:tabs>
                <w:tab w:val="left" w:pos="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1"/>
                <w:numId w:val="16"/>
              </w:numPr>
              <w:ind w:left="-117" w:firstLine="142"/>
              <w:jc w:val="center"/>
              <w:spacing w:before="60" w:after="60"/>
            </w:pPr>
            <w:r/>
            <w:r/>
          </w:p>
        </w:tc>
        <w:tc>
          <w:tcPr>
            <w:gridSpan w:val="2"/>
            <w:tcW w:w="8995" w:type="dxa"/>
            <w:vAlign w:val="center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 xml:space="preserve">слуг</w:t>
            </w:r>
            <w:r>
              <w:rPr>
                <w:rStyle w:val="1089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2"/>
                <w:numId w:val="16"/>
              </w:numPr>
              <w:ind w:hanging="1199"/>
              <w:jc w:val="center"/>
              <w:spacing w:before="60" w:after="60"/>
            </w:pPr>
            <w:r/>
            <w:r/>
          </w:p>
        </w:tc>
        <w:tc>
          <w:tcPr>
            <w:tcW w:w="2009" w:type="dxa"/>
            <w:textDirection w:val="lrTb"/>
            <w:noWrap w:val="false"/>
          </w:tcPr>
          <w:p>
            <w:pPr>
              <w:jc w:val="center"/>
              <w:spacing w:before="60"/>
              <w:widowControl w:val="off"/>
              <w:tabs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before="60"/>
              <w:widowControl w:val="off"/>
              <w:tabs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before="60"/>
              <w:widowControl w:val="off"/>
              <w:tabs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оказания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986" w:type="dxa"/>
            <w:textDirection w:val="lrTb"/>
            <w:noWrap w:val="false"/>
          </w:tcPr>
          <w:p>
            <w:pPr>
              <w:ind w:firstLine="58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Сдача работ оформляется Актом оказанных услуг установленной формы после передачи отчетных документов Заказчику. 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spacing w:before="60"/>
              <w:widowControl w:val="off"/>
              <w:tabs>
                <w:tab w:val="left" w:pos="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8995" w:type="dxa"/>
            <w:textDirection w:val="lrTb"/>
            <w:noWrap w:val="false"/>
          </w:tcPr>
          <w:p>
            <w:pPr>
              <w:ind w:firstLine="58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документации, описывающей результат оказания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02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2829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09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Документы, передаваемые заказчику по результатам оказанных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986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И</w:t>
            </w:r>
            <w:r>
              <w:rPr>
                <w:sz w:val="24"/>
                <w:szCs w:val="24"/>
              </w:rPr>
              <w:t xml:space="preserve">сполнитель обязан предоставить Акт об оказании услуг в течение трёх календарных дней после оказания услуг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02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282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  <w:tab w:val="left" w:pos="613" w:leader="none"/>
              </w:tabs>
            </w:pPr>
            <w:r>
              <w:rPr>
                <w:sz w:val="24"/>
                <w:szCs w:val="24"/>
              </w:rPr>
              <w:t xml:space="preserve">Форма акта является Приложением к Договору</w:t>
            </w:r>
            <w:r/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16"/>
              </w:numPr>
              <w:jc w:val="center"/>
              <w:spacing w:before="60" w:after="60"/>
            </w:pPr>
            <w:r/>
            <w:r/>
          </w:p>
        </w:tc>
        <w:tc>
          <w:tcPr>
            <w:gridSpan w:val="2"/>
            <w:tcW w:w="8995" w:type="dxa"/>
            <w:vAlign w:val="center"/>
            <w:textDirection w:val="lrTb"/>
            <w:noWrap w:val="false"/>
          </w:tcPr>
          <w:p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37"/>
        </w:trPr>
        <w:tc>
          <w:tcPr>
            <w:tcW w:w="75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2"/>
                <w:numId w:val="16"/>
              </w:numPr>
              <w:ind w:hanging="1199"/>
              <w:jc w:val="center"/>
              <w:spacing w:before="60" w:after="60"/>
            </w:pPr>
            <w:r/>
            <w:r/>
          </w:p>
        </w:tc>
        <w:tc>
          <w:tcPr>
            <w:tcW w:w="2009" w:type="dxa"/>
            <w:textDirection w:val="lrTb"/>
            <w:noWrap w:val="false"/>
          </w:tcPr>
          <w:p>
            <w:pPr>
              <w:pStyle w:val="1083"/>
              <w:jc w:val="left"/>
              <w:keepNext w:val="0"/>
              <w:rPr>
                <w:rFonts w:eastAsia="Times New Roman"/>
                <w:b w:val="0"/>
              </w:rPr>
              <w:outlineLvl w:val="2"/>
            </w:pPr>
            <w:r>
              <w:rPr>
                <w:rFonts w:eastAsia="Times New Roman"/>
                <w:b w:val="0"/>
              </w:rPr>
              <w:t xml:space="preserve">Ответственность сторон</w:t>
            </w:r>
            <w:r>
              <w:rPr>
                <w:rFonts w:eastAsia="Times New Roman"/>
                <w:b w:val="0"/>
              </w:rPr>
            </w:r>
            <w:r>
              <w:rPr>
                <w:rFonts w:eastAsia="Times New Roman"/>
                <w:b w:val="0"/>
              </w:rPr>
            </w:r>
          </w:p>
        </w:tc>
        <w:tc>
          <w:tcPr>
            <w:tcW w:w="6986" w:type="dxa"/>
            <w:textDirection w:val="lrTb"/>
            <w:noWrap w:val="false"/>
          </w:tcPr>
          <w:p>
            <w:pPr>
              <w:pStyle w:val="107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нарушения Исполнителем обязател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ьств по оказанию услуг, а также в случае несвоевременного устранения выявленных недостатков результатов услуг, Заказчик вправе потребовать уплаты Исполнителем штрафной неустойки в размере 0,1 (ноль целых и одна десятая) процента от цены договора за каждый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просрочки.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pStyle w:val="1083"/>
              <w:jc w:val="left"/>
              <w:keepNext w:val="0"/>
              <w:outlineLvl w:val="2"/>
            </w:pPr>
            <w:r/>
            <w:r/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16"/>
              </w:numPr>
              <w:jc w:val="center"/>
              <w:spacing w:before="60" w:after="60"/>
            </w:pPr>
            <w:r/>
            <w:r/>
          </w:p>
        </w:tc>
        <w:tc>
          <w:tcPr>
            <w:gridSpan w:val="2"/>
            <w:tcW w:w="8995" w:type="dxa"/>
            <w:vAlign w:val="center"/>
            <w:textDirection w:val="lrTb"/>
            <w:noWrap w:val="false"/>
          </w:tcPr>
          <w:p>
            <w:pPr>
              <w:jc w:val="both"/>
              <w:spacing w:before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ответственности и гарантиям исполнителя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2"/>
                <w:numId w:val="16"/>
              </w:numPr>
              <w:ind w:hanging="1199"/>
              <w:jc w:val="center"/>
              <w:spacing w:before="60" w:after="60"/>
            </w:pPr>
            <w:r/>
            <w:r/>
          </w:p>
        </w:tc>
        <w:tc>
          <w:tcPr>
            <w:tcW w:w="200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98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Надлежащее качество оказания услуг в полном объеме в соответствии с данным Техническим заданием и действующим  законодательством;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spacing w:before="40"/>
              <w:widowControl w:val="off"/>
              <w:tabs>
                <w:tab w:val="left" w:pos="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2"/>
                <w:numId w:val="16"/>
              </w:numPr>
              <w:ind w:hanging="1199"/>
              <w:jc w:val="center"/>
              <w:spacing w:before="60" w:after="60"/>
            </w:pPr>
            <w:r/>
            <w:r/>
          </w:p>
        </w:tc>
        <w:tc>
          <w:tcPr>
            <w:tcW w:w="2009" w:type="dxa"/>
            <w:textDirection w:val="lrTb"/>
            <w:noWrap w:val="false"/>
          </w:tcPr>
          <w:p>
            <w:pPr>
              <w:spacing w:before="40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  <w:r>
              <w:rPr>
                <w:b/>
                <w:bCs/>
                <w:i/>
                <w:sz w:val="24"/>
                <w:szCs w:val="24"/>
              </w:rPr>
            </w:r>
            <w:r>
              <w:rPr>
                <w:b/>
                <w:bCs/>
                <w:i/>
                <w:sz w:val="24"/>
                <w:szCs w:val="24"/>
              </w:rPr>
            </w:r>
          </w:p>
        </w:tc>
        <w:tc>
          <w:tcPr>
            <w:tcW w:w="698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всех услуг в установленные сроки.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0"/>
                <w:numId w:val="16"/>
              </w:numPr>
              <w:jc w:val="center"/>
              <w:spacing w:before="60" w:after="60"/>
            </w:pPr>
            <w:r/>
            <w:r/>
          </w:p>
        </w:tc>
        <w:tc>
          <w:tcPr>
            <w:gridSpan w:val="2"/>
            <w:tcW w:w="8995" w:type="dxa"/>
            <w:vAlign w:val="center"/>
            <w:textDirection w:val="lrTb"/>
            <w:noWrap w:val="false"/>
          </w:tcPr>
          <w:p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исполнителю (и соисполнителям) и его обязательствам, влияющим на исполнение договора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-//-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756" w:type="dxa"/>
            <w:vAlign w:val="center"/>
            <w:textDirection w:val="lrTb"/>
            <w:noWrap w:val="false"/>
          </w:tcPr>
          <w:p>
            <w:pPr>
              <w:pStyle w:val="1058"/>
              <w:numPr>
                <w:ilvl w:val="2"/>
                <w:numId w:val="16"/>
              </w:numPr>
              <w:ind w:hanging="1199"/>
              <w:jc w:val="center"/>
              <w:spacing w:before="60" w:after="60"/>
            </w:pPr>
            <w:r/>
            <w:r/>
          </w:p>
        </w:tc>
        <w:tc>
          <w:tcPr>
            <w:tcW w:w="200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соисполнителям, привлекаемым к оказанию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98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привлечения к оказанию услуг соисполнителей исполнитель обязан обеспечить соответствие профессионального уровня соисполнителей требованиям, необходимым для оказания Услуг надлежащего качества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pStyle w:val="1083"/>
              <w:jc w:val="left"/>
              <w:keepNext w:val="0"/>
              <w:outlineLvl w:val="2"/>
            </w:pPr>
            <w:r/>
            <w:r/>
          </w:p>
        </w:tc>
      </w:tr>
      <w:tr>
        <w:tblPrEx/>
        <w:trPr/>
        <w:tc>
          <w:tcPr>
            <w:tcW w:w="756" w:type="dxa"/>
            <w:vAlign w:val="center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14126" w:type="dxa"/>
            <w:vMerge w:val="restart"/>
            <w:textDirection w:val="lrTb"/>
            <w:noWrap w:val="false"/>
          </w:tcPr>
          <w:p>
            <w:pPr>
              <w:pStyle w:val="1083"/>
              <w:jc w:val="left"/>
              <w:keepNext w:val="0"/>
              <w:outlineLvl w:val="2"/>
            </w:pPr>
            <w:r>
              <w:t xml:space="preserve">Требования к победителю</w:t>
            </w:r>
            <w:r/>
          </w:p>
        </w:tc>
      </w:tr>
      <w:tr>
        <w:tblPrEx/>
        <w:trPr/>
        <w:tc>
          <w:tcPr>
            <w:tcW w:w="7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141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Участник, признанный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победителем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закупочной процедуры, в течение 5 (пяти) рабочих дней после размещения протокола подведения итогов закупки на сайте </w:t>
            </w:r>
            <w:hyperlink r:id="rId13" w:tooltip="http://www.zakupki.gov.ru" w:history="1">
              <w:r>
                <w:rPr>
                  <w:rStyle w:val="1028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www.zakupki.gov.ru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(до заключения договора), должен предоставить в адрес Заказчика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 электронный адрес </w:t>
            </w:r>
            <w:hyperlink r:id="rId14" w:tooltip="mailto:Kulik-ANV@dgk.ru" w:history="1">
              <w:r>
                <w:rPr>
                  <w:rStyle w:val="1028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  <w:t xml:space="preserve">(</w:t>
              </w:r>
              <w:r>
                <w:rPr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  <w:highlight w:val="white"/>
                </w:rPr>
              </w:r>
              <w:r>
                <w:rPr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  <w:highlight w:val="white"/>
                </w:rPr>
                <w:t xml:space="preserve">baulin-vm@dgk.ru</w:t>
              </w:r>
              <w:r>
                <w:rPr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  <w:highlight w:val="white"/>
                </w:rPr>
                <w:t xml:space="preserve">)</w:t>
              </w:r>
              <w:r>
                <w:rPr>
                  <w:rStyle w:val="1028"/>
                  <w:rFonts w:ascii="Times New Roman" w:hAnsi="Times New Roman" w:eastAsia="Times New Roman" w:cs="Times New Roman"/>
                  <w:sz w:val="24"/>
                  <w:szCs w:val="24"/>
                  <w:highlight w:val="white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дополнительные документы.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1058"/>
              <w:ind w:left="0"/>
              <w:jc w:val="left"/>
              <w:shd w:val="clear" w:color="auto" w:fill="ffffff"/>
              <w:tabs>
                <w:tab w:val="left" w:pos="284" w:leader="none"/>
              </w:tabs>
              <w:rPr>
                <w:rFonts w:ascii="Times New Roman" w:hAnsi="Times New Roman" w:cs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случае не предоставления документов, указанных в данном пункте Технических требований в установленный срок, в соответствии с условиями Документации о закупке, Победитель призн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ается уклонившимся от заключения Договора и утрачивает 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допущенных заявок.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7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60" w:after="60"/>
            </w:pPr>
            <w:r>
              <w:rPr>
                <w:sz w:val="24"/>
                <w:szCs w:val="24"/>
              </w:rPr>
              <w:t xml:space="preserve">6.1.2</w:t>
            </w:r>
            <w:r/>
          </w:p>
        </w:tc>
        <w:tc>
          <w:tcPr>
            <w:gridSpan w:val="3"/>
            <w:tcW w:w="11297" w:type="dxa"/>
            <w:vMerge w:val="restart"/>
            <w:textDirection w:val="lrTb"/>
            <w:noWrap w:val="false"/>
          </w:tcPr>
          <w:p>
            <w:pPr>
              <w:ind w:left="0" w:firstLine="0"/>
              <w:rPr>
                <w:rFonts w:eastAsiaTheme="minorHAnsi"/>
                <w:b/>
                <w:bCs/>
                <w:sz w:val="24"/>
                <w:szCs w:val="24"/>
                <w:highlight w:val="none"/>
              </w:rPr>
            </w:pPr>
            <w:r>
              <w:rPr>
                <w:rStyle w:val="1115"/>
                <w:rFonts w:eastAsiaTheme="minorHAnsi"/>
                <w:b/>
                <w:bCs/>
                <w:sz w:val="24"/>
                <w:szCs w:val="24"/>
                <w:highlight w:val="none"/>
              </w:rPr>
              <w:t xml:space="preserve">Победитель должен заключить соглашения о намерениях аренды помещений и трансфера участников для обеспечения и проведения:</w:t>
            </w:r>
            <w:r>
              <w:rPr>
                <w:rFonts w:eastAsiaTheme="minorHAnsi"/>
                <w:b/>
                <w:bCs/>
                <w:sz w:val="24"/>
                <w:szCs w:val="24"/>
                <w:highlight w:val="none"/>
              </w:rPr>
            </w:r>
            <w:r>
              <w:rPr>
                <w:rFonts w:eastAsiaTheme="minorHAnsi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  <w:p>
            <w:pPr>
              <w:pStyle w:val="1058"/>
              <w:numPr>
                <w:ilvl w:val="0"/>
                <w:numId w:val="55"/>
              </w:numPr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Style w:val="1115"/>
                <w:rFonts w:eastAsiaTheme="minorHAnsi"/>
                <w:sz w:val="24"/>
                <w:szCs w:val="24"/>
                <w:highlight w:val="white"/>
              </w:rPr>
              <w:t xml:space="preserve">Проживания в г</w:t>
            </w:r>
            <w:r>
              <w:rPr>
                <w:sz w:val="24"/>
                <w:szCs w:val="24"/>
                <w:highlight w:val="white"/>
              </w:rPr>
              <w:t xml:space="preserve">остиничных </w:t>
            </w:r>
            <w:r>
              <w:rPr>
                <w:sz w:val="24"/>
                <w:szCs w:val="24"/>
                <w:highlight w:val="white"/>
              </w:rPr>
              <w:t xml:space="preserve">2-х местных </w:t>
            </w:r>
            <w:r>
              <w:rPr>
                <w:sz w:val="24"/>
                <w:szCs w:val="24"/>
                <w:highlight w:val="white"/>
              </w:rPr>
              <w:t xml:space="preserve">номерах 40 человек с предоставлением трёхразового питания;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1058"/>
              <w:numPr>
                <w:ilvl w:val="0"/>
                <w:numId w:val="55"/>
              </w:numPr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Дополнительных обедов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для 15 человек в месте проживания;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1058"/>
              <w:numPr>
                <w:ilvl w:val="0"/>
                <w:numId w:val="55"/>
              </w:numPr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Style w:val="1115"/>
                <w:rFonts w:eastAsiaTheme="minorHAnsi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1115"/>
                <w:rFonts w:eastAsiaTheme="minorHAnsi"/>
                <w:sz w:val="24"/>
                <w:szCs w:val="24"/>
                <w:highlight w:val="white"/>
              </w:rPr>
              <w:t xml:space="preserve">Наличие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омещений (площадки) для проведения этапов соревнований: 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ind w:left="349" w:firstLine="0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3.1 Церемония открытия/закрытия соревнований - площадка/помещение со сценой для размещения 60 человек;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349" w:firstLine="0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3.2 Судейская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помещение на 10 -15 человек, в том числе с 2 рабочими местами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ПК и интернетом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349" w:firstLine="0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3.3 Первый этап - прове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рка знаний нормативно-технических документов 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Второй этап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Проверка умения выявлять отступления от требований НТД.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помещение на 7 рабочих мест с ПК и интернетом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349" w:firstLine="0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3.4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Третий этап – Производство оперативных переключений при нормальном и аварийном режимах работы оборудования теплосети.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помещение на 4 рабочих места с ПК и интернетом);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349" w:firstLine="0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3.5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Четвёртый этап – Работа с грузоподъёмными механизмами (площадка для размещения автомобильного автокрана размером 10х10 м;.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349" w:firstLine="0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3.6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Пятый этап – Работа по устранению повреждения оборудования теплосети (площадка не требуется);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349" w:firstLine="0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Шестой этап – Эвакуация пострадавшего и оказание ему доврачебной первой помощи (помещение для размещения 10 человек размером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10х10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349" w:firstLine="0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3.8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Седьмой этап – Действие персонала при пожаре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полигон размером 10х60 м. с возможностью разведения огня и установкой пожарного автомобиля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ind w:left="349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3.9 Зал для проведения торжественного ужина на 60 человек.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Style w:val="1115"/>
                <w:rFonts w:eastAsiaTheme="minorHAnsi"/>
                <w:sz w:val="24"/>
                <w:szCs w:val="24"/>
                <w:highlight w:val="white"/>
              </w:rPr>
              <w:t xml:space="preserve">      4. </w:t>
            </w:r>
            <w:r>
              <w:rPr>
                <w:rStyle w:val="1115"/>
                <w:rFonts w:eastAsiaTheme="minorHAnsi"/>
                <w:sz w:val="24"/>
                <w:szCs w:val="24"/>
                <w:highlight w:val="white"/>
              </w:rPr>
              <w:t xml:space="preserve">Наличие действующего соглашения о </w:t>
            </w:r>
            <w:r>
              <w:rPr>
                <w:rStyle w:val="1115"/>
                <w:rFonts w:eastAsiaTheme="minorHAnsi"/>
                <w:sz w:val="24"/>
                <w:szCs w:val="24"/>
                <w:highlight w:val="white"/>
              </w:rPr>
              <w:t xml:space="preserve">намерениях организации </w:t>
            </w:r>
            <w:r>
              <w:rPr>
                <w:rStyle w:val="1115"/>
                <w:rFonts w:eastAsiaTheme="minorHAnsi"/>
                <w:sz w:val="24"/>
                <w:szCs w:val="24"/>
                <w:highlight w:val="white"/>
              </w:rPr>
              <w:t xml:space="preserve">на предоставление помещений и площадок.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Style w:val="1115"/>
                <w:rFonts w:eastAsiaTheme="minorHAnsi"/>
                <w:sz w:val="24"/>
                <w:szCs w:val="24"/>
                <w:highlight w:val="white"/>
              </w:rPr>
              <w:t xml:space="preserve">      5. Наличие действующего соглашения о </w:t>
            </w:r>
            <w:r>
              <w:rPr>
                <w:rStyle w:val="1115"/>
                <w:rFonts w:eastAsiaTheme="minorHAnsi"/>
                <w:sz w:val="24"/>
                <w:szCs w:val="24"/>
                <w:highlight w:val="white"/>
              </w:rPr>
              <w:t xml:space="preserve">намерениях организации трансфера     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  <w:p>
            <w:p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Style w:val="1115"/>
                <w:rFonts w:eastAsiaTheme="minorHAnsi"/>
                <w:sz w:val="24"/>
                <w:szCs w:val="24"/>
              </w:rPr>
              <w:t xml:space="preserve">     участников соревнований: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  <w:p>
            <w:pPr>
              <w:pStyle w:val="1058"/>
              <w:numPr>
                <w:ilvl w:val="0"/>
                <w:numId w:val="56"/>
              </w:num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Style w:val="1115"/>
                <w:rFonts w:eastAsiaTheme="minorHAnsi"/>
                <w:sz w:val="24"/>
                <w:szCs w:val="24"/>
                <w:highlight w:val="none"/>
              </w:rPr>
            </w:r>
            <w:r>
              <w:rPr>
                <w:rStyle w:val="1115"/>
                <w:rFonts w:eastAsiaTheme="minorHAnsi"/>
                <w:sz w:val="24"/>
                <w:szCs w:val="24"/>
              </w:rPr>
              <w:t xml:space="preserve">при заезде и </w:t>
            </w:r>
            <w:r>
              <w:rPr>
                <w:rStyle w:val="1115"/>
                <w:rFonts w:eastAsiaTheme="minorHAnsi"/>
                <w:sz w:val="24"/>
                <w:szCs w:val="24"/>
              </w:rPr>
              <w:t xml:space="preserve">выезде от места размещения;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  <w:p>
            <w:pPr>
              <w:pStyle w:val="1058"/>
              <w:numPr>
                <w:ilvl w:val="0"/>
                <w:numId w:val="56"/>
              </w:num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Style w:val="1115"/>
                <w:rFonts w:eastAsiaTheme="minorHAnsi"/>
                <w:sz w:val="24"/>
                <w:szCs w:val="24"/>
              </w:rPr>
              <w:t xml:space="preserve">между </w:t>
            </w:r>
            <w:r>
              <w:rPr>
                <w:rStyle w:val="1115"/>
                <w:rFonts w:eastAsiaTheme="minorHAnsi"/>
                <w:sz w:val="24"/>
                <w:szCs w:val="24"/>
              </w:rPr>
              <w:t xml:space="preserve">этапами соревнований;</w:t>
            </w:r>
            <w:r>
              <w:rPr>
                <w:rStyle w:val="1115"/>
                <w:rFonts w:eastAsiaTheme="minorHAnsi"/>
                <w:sz w:val="24"/>
                <w:szCs w:val="24"/>
              </w:rPr>
              <w:t xml:space="preserve">. 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  <w:p>
            <w:pPr>
              <w:pStyle w:val="1058"/>
              <w:numPr>
                <w:ilvl w:val="0"/>
                <w:numId w:val="57"/>
              </w:numPr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Style w:val="1115"/>
                <w:rFonts w:eastAsiaTheme="minorHAnsi"/>
                <w:sz w:val="24"/>
                <w:szCs w:val="24"/>
              </w:rPr>
              <w:t xml:space="preserve">к месту питания.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  <w:p>
            <w:pPr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Style w:val="1115"/>
                <w:rFonts w:eastAsiaTheme="minorHAnsi"/>
                <w:sz w:val="24"/>
                <w:szCs w:val="24"/>
              </w:rPr>
            </w:r>
            <w:r>
              <w:rPr>
                <w:rStyle w:val="1115"/>
                <w:rFonts w:eastAsiaTheme="minorHAnsi"/>
                <w:sz w:val="24"/>
                <w:szCs w:val="24"/>
              </w:rPr>
              <w:t xml:space="preserve">Данные соглашения предоставить до </w:t>
            </w:r>
            <w:r>
              <w:rPr>
                <w:rStyle w:val="1115"/>
                <w:rFonts w:eastAsiaTheme="minorHAnsi"/>
                <w:sz w:val="24"/>
                <w:szCs w:val="24"/>
              </w:rPr>
              <w:t xml:space="preserve">заключения договора</w:t>
            </w:r>
            <w:r>
              <w:rPr>
                <w:rStyle w:val="1115"/>
                <w:rFonts w:eastAsiaTheme="minorHAnsi"/>
                <w:sz w:val="24"/>
                <w:szCs w:val="24"/>
              </w:rPr>
              <w:t xml:space="preserve">.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  <w:p>
            <w:pPr>
              <w:rPr>
                <w:rFonts w:eastAsiaTheme="minorHAnsi"/>
                <w:sz w:val="24"/>
                <w:szCs w:val="24"/>
              </w:rPr>
            </w:pPr>
            <w:r>
              <w:rPr>
                <w:rStyle w:val="1115"/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  <w:tc>
          <w:tcPr>
            <w:tcW w:w="2829" w:type="dxa"/>
            <w:vMerge w:val="restart"/>
            <w:textDirection w:val="lrTb"/>
            <w:noWrap w:val="false"/>
          </w:tcPr>
          <w:p>
            <w:pPr>
              <w:pStyle w:val="1083"/>
              <w:ind w:left="709" w:firstLine="0"/>
              <w:jc w:val="left"/>
              <w:keepNext w:val="0"/>
              <w:rPr>
                <w:b/>
                <w:bCs/>
                <w:sz w:val="24"/>
                <w:szCs w:val="24"/>
                <w:highlight w:val="none"/>
              </w:rPr>
              <w:outlineLvl w:val="2"/>
            </w:pPr>
            <w:r>
              <w:rPr>
                <w:b/>
                <w:bCs/>
                <w:sz w:val="24"/>
                <w:szCs w:val="24"/>
                <w:highlight w:val="none"/>
              </w:rPr>
              <w:t xml:space="preserve">Подтверждается: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1083"/>
              <w:ind w:left="709" w:firstLine="0"/>
              <w:jc w:val="left"/>
              <w:keepNext w:val="0"/>
              <w:rPr>
                <w:b w:val="0"/>
                <w:bCs w:val="0"/>
                <w:sz w:val="24"/>
                <w:szCs w:val="24"/>
              </w:rPr>
              <w:outlineLvl w:val="2"/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1083"/>
              <w:numPr>
                <w:ilvl w:val="0"/>
                <w:numId w:val="61"/>
              </w:numPr>
              <w:ind w:left="425" w:right="0" w:hanging="360"/>
              <w:jc w:val="left"/>
              <w:keepNext w:val="0"/>
              <w:rPr>
                <w:b w:val="0"/>
                <w:bCs w:val="0"/>
                <w:sz w:val="24"/>
                <w:szCs w:val="24"/>
              </w:rPr>
              <w:outlineLvl w:val="2"/>
            </w:pPr>
            <w:r>
              <w:rPr>
                <w:b w:val="0"/>
                <w:bCs w:val="0"/>
                <w:sz w:val="24"/>
                <w:szCs w:val="24"/>
              </w:rPr>
              <w:t xml:space="preserve">Предоставить подтверждающий документ;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1083"/>
              <w:numPr>
                <w:ilvl w:val="0"/>
                <w:numId w:val="61"/>
              </w:numPr>
              <w:ind w:left="425" w:right="0" w:hanging="360"/>
              <w:jc w:val="left"/>
              <w:keepNext w:val="0"/>
              <w:rPr>
                <w:b w:val="0"/>
                <w:bCs w:val="0"/>
                <w:sz w:val="24"/>
                <w:szCs w:val="24"/>
              </w:rPr>
              <w:outlineLvl w:val="2"/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Предоставить подтверждающий документ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1083"/>
              <w:numPr>
                <w:ilvl w:val="0"/>
                <w:numId w:val="61"/>
              </w:numPr>
              <w:ind w:left="425" w:right="0" w:hanging="360"/>
              <w:jc w:val="left"/>
              <w:keepNext w:val="0"/>
              <w:rPr>
                <w:b w:val="0"/>
                <w:bCs w:val="0"/>
                <w:sz w:val="24"/>
                <w:szCs w:val="24"/>
              </w:rPr>
              <w:outlineLvl w:val="2"/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Предоставить подтверждающий документ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1083"/>
              <w:numPr>
                <w:ilvl w:val="0"/>
                <w:numId w:val="61"/>
              </w:numPr>
              <w:ind w:left="425" w:right="0" w:hanging="360"/>
              <w:jc w:val="left"/>
              <w:keepNext w:val="0"/>
              <w:rPr>
                <w:b w:val="0"/>
                <w:bCs w:val="0"/>
                <w:sz w:val="24"/>
                <w:szCs w:val="24"/>
              </w:rPr>
              <w:outlineLvl w:val="2"/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Предоставить подтверждающий документ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1083"/>
              <w:numPr>
                <w:ilvl w:val="0"/>
                <w:numId w:val="61"/>
              </w:numPr>
              <w:ind w:left="425" w:right="0" w:hanging="360"/>
              <w:jc w:val="left"/>
              <w:keepNext w:val="0"/>
              <w:rPr>
                <w:b w:val="0"/>
                <w:bCs w:val="0"/>
                <w:sz w:val="24"/>
                <w:szCs w:val="24"/>
              </w:rPr>
              <w:outlineLvl w:val="2"/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Предоставить подтверждающий документ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1083"/>
              <w:ind w:left="425" w:right="0" w:firstLine="0"/>
              <w:jc w:val="left"/>
              <w:keepNext w:val="0"/>
              <w:rPr>
                <w:b w:val="0"/>
                <w:bCs w:val="0"/>
                <w:sz w:val="24"/>
                <w:szCs w:val="24"/>
              </w:rPr>
              <w:outlineLvl w:val="2"/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1083"/>
              <w:ind w:left="425" w:right="0" w:firstLine="0"/>
              <w:jc w:val="left"/>
              <w:keepNext w:val="0"/>
              <w:rPr>
                <w:b w:val="0"/>
                <w:bCs w:val="0"/>
                <w:sz w:val="24"/>
                <w:szCs w:val="24"/>
              </w:rPr>
              <w:outlineLvl w:val="2"/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1083"/>
              <w:ind w:left="425" w:right="0" w:firstLine="0"/>
              <w:jc w:val="left"/>
              <w:keepNext w:val="0"/>
              <w:rPr>
                <w:b w:val="0"/>
                <w:bCs w:val="0"/>
                <w:sz w:val="24"/>
                <w:szCs w:val="24"/>
              </w:rPr>
              <w:outlineLvl w:val="2"/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1083"/>
              <w:ind w:left="709" w:right="0" w:hanging="425"/>
              <w:jc w:val="left"/>
              <w:keepNext w:val="0"/>
              <w:rPr>
                <w:b w:val="0"/>
                <w:bCs w:val="0"/>
                <w:sz w:val="24"/>
                <w:szCs w:val="24"/>
              </w:rPr>
              <w:outlineLvl w:val="2"/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jc w:val="center"/>
        <w:rPr>
          <w:b/>
          <w:i/>
          <w:sz w:val="24"/>
          <w:szCs w:val="24"/>
        </w:rPr>
        <w:sectPr>
          <w:footnotePr/>
          <w:endnotePr/>
          <w:type w:val="nextPage"/>
          <w:pgSz w:w="16838" w:h="11906" w:orient="landscape"/>
          <w:pgMar w:top="851" w:right="567" w:bottom="851" w:left="992" w:header="680" w:footer="737" w:gutter="0"/>
          <w:cols w:num="1" w:sep="0" w:space="708" w:equalWidth="1"/>
          <w:docGrid w:linePitch="360"/>
          <w:titlePg/>
        </w:sectPr>
      </w:pP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pStyle w:val="845"/>
        <w:ind w:left="357" w:hanging="357"/>
        <w:jc w:val="center"/>
        <w:keepLines/>
        <w:rPr>
          <w:caps/>
        </w:rPr>
      </w:pPr>
      <w:r>
        <w:rPr>
          <w:rFonts w:eastAsiaTheme="minorEastAsia"/>
          <w:sz w:val="24"/>
          <w:szCs w:val="24"/>
        </w:rPr>
        <w:t xml:space="preserve">Требования к документации по ценообразованию на этапе закупки</w:t>
      </w:r>
      <w:r>
        <w:rPr>
          <w:caps/>
        </w:rPr>
      </w:r>
      <w:r>
        <w:rPr>
          <w:caps/>
        </w:rPr>
      </w:r>
    </w:p>
    <w:p>
      <w:pPr>
        <w:jc w:val="both"/>
        <w:spacing w:line="276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приведённой в Документации о закупке.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>
        <w:rPr>
          <w:rFonts w:eastAsiaTheme="minorEastAsia"/>
          <w:sz w:val="24"/>
          <w:szCs w:val="24"/>
        </w:rPr>
        <w:t xml:space="preserve">3.2. Дополнительные документы по ценообразованию (сметная документация) в состав заявки Участника не включается.</w:t>
      </w:r>
      <w:r/>
    </w:p>
    <w:p>
      <w:pPr>
        <w:pStyle w:val="845"/>
        <w:numPr>
          <w:ilvl w:val="0"/>
          <w:numId w:val="0"/>
        </w:numPr>
        <w:jc w:val="center"/>
        <w:keepLines/>
        <w:rPr>
          <w:caps/>
        </w:rPr>
      </w:pPr>
      <w:r>
        <w:rPr>
          <w:caps/>
        </w:rPr>
      </w:r>
      <w:r>
        <w:rPr>
          <w:caps/>
        </w:rPr>
      </w:r>
      <w:r>
        <w:rPr>
          <w:caps/>
        </w:rPr>
      </w:r>
    </w:p>
    <w:p>
      <w:pPr>
        <w:pStyle w:val="845"/>
        <w:ind w:left="357" w:hanging="357"/>
        <w:keepLines/>
        <w:tabs>
          <w:tab w:val="left" w:pos="5948" w:leader="none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Требования к документации по ценообразованию на этапе заключения (исполнения) договора</w:t>
      </w:r>
      <w:r>
        <w:rPr>
          <w:rFonts w:eastAsiaTheme="minorEastAsia"/>
          <w:sz w:val="24"/>
          <w:szCs w:val="24"/>
        </w:rPr>
      </w:r>
      <w:r>
        <w:rPr>
          <w:rFonts w:eastAsiaTheme="minorEastAsia"/>
          <w:sz w:val="24"/>
          <w:szCs w:val="24"/>
        </w:rPr>
      </w:r>
    </w:p>
    <w:p>
      <w:pPr>
        <w:ind w:firstLine="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pPr>
      <w:r>
        <w:rPr>
          <w:sz w:val="24"/>
          <w:szCs w:val="24"/>
        </w:rPr>
        <w:t xml:space="preserve">4.1. </w:t>
      </w:r>
      <w:r>
        <w:rPr>
          <w:sz w:val="24"/>
          <w:szCs w:val="24"/>
        </w:rPr>
        <w:t xml:space="preserve">Порядок формирования на этапе </w:t>
      </w:r>
      <w:r>
        <w:rPr>
          <w:sz w:val="24"/>
          <w:szCs w:val="24"/>
        </w:rPr>
        <w:t xml:space="preserve">заключения</w:t>
      </w:r>
      <w:r>
        <w:rPr>
          <w:sz w:val="24"/>
          <w:szCs w:val="24"/>
        </w:rPr>
        <w:t xml:space="preserve"> договора стоимости выполняемых работ по заданию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аказчика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Расчет выполнить по форме, приведенной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</w:t>
      </w:r>
      <w:r>
        <w:rPr>
          <w:sz w:val="24"/>
          <w:szCs w:val="24"/>
        </w:rPr>
        <w:t xml:space="preserve">е № 1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 xml:space="preserve">Проект</w:t>
      </w:r>
      <w:r>
        <w:rPr>
          <w:sz w:val="24"/>
          <w:szCs w:val="24"/>
        </w:rPr>
        <w:t xml:space="preserve">у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val="ru-RU"/>
        </w:rPr>
        <w:t xml:space="preserve">Перечень и стоимость услуг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r>
    </w:p>
    <w:p>
      <w:pPr>
        <w:jc w:val="both"/>
        <w:spacing w:before="60"/>
        <w:widowControl w:val="off"/>
        <w:tabs>
          <w:tab w:val="left" w:pos="426" w:leader="none"/>
        </w:tabs>
        <w:rPr>
          <w:rStyle w:val="1089"/>
          <w:b w:val="0"/>
          <w:i w:val="0"/>
        </w:rPr>
      </w:pPr>
      <w:r>
        <w:rPr>
          <w:b w:val="0"/>
          <w:i w:val="0"/>
        </w:rPr>
      </w:r>
      <w:r>
        <w:rPr>
          <w:rStyle w:val="1089"/>
          <w:b w:val="0"/>
          <w:i w:val="0"/>
        </w:rPr>
      </w:r>
      <w:r>
        <w:rPr>
          <w:rStyle w:val="1089"/>
          <w:b w:val="0"/>
          <w:i w:val="0"/>
        </w:rPr>
      </w:r>
    </w:p>
    <w:p>
      <w:pPr>
        <w:jc w:val="both"/>
        <w:spacing w:before="60"/>
        <w:widowControl w:val="off"/>
        <w:tabs>
          <w:tab w:val="left" w:pos="426" w:leader="none"/>
        </w:tabs>
        <w:rPr>
          <w:rStyle w:val="1089"/>
          <w:b w:val="0"/>
          <w:i w:val="0"/>
        </w:rPr>
      </w:pPr>
      <w:r>
        <w:rPr>
          <w:b w:val="0"/>
          <w:i w:val="0"/>
        </w:rPr>
      </w:r>
      <w:r>
        <w:rPr>
          <w:rStyle w:val="1089"/>
          <w:b w:val="0"/>
          <w:i w:val="0"/>
        </w:rPr>
      </w:r>
      <w:r>
        <w:rPr>
          <w:rStyle w:val="1089"/>
          <w:b w:val="0"/>
          <w:i w:val="0"/>
        </w:rPr>
      </w:r>
    </w:p>
    <w:p>
      <w:pPr>
        <w:jc w:val="both"/>
        <w:spacing w:line="276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</w:r>
      <w:r>
        <w:rPr>
          <w:rFonts w:eastAsiaTheme="minorEastAsia"/>
          <w:sz w:val="24"/>
          <w:szCs w:val="24"/>
        </w:rPr>
      </w:r>
      <w:r>
        <w:rPr>
          <w:rFonts w:eastAsiaTheme="minorEastAsia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1" w:bottom="992" w:left="1134" w:header="680" w:footer="73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Garamond">
    <w:panose1 w:val="02020603050405020304"/>
  </w:font>
  <w:font w:name="Franklin Gothic Medium Cond">
    <w:panose1 w:val="020B0506020203020204"/>
  </w:font>
  <w:font w:name="Tahoma">
    <w:panose1 w:val="020B0604030504040204"/>
  </w:font>
  <w:font w:name="Verdana">
    <w:panose1 w:val="020B0604030504040204"/>
  </w:font>
  <w:font w:name="calibri light (Заголовки)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6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6</w:t>
    </w:r>
    <w:r>
      <w:fldChar w:fldCharType="end"/>
    </w:r>
    <w:r/>
  </w:p>
  <w:p>
    <w:pPr>
      <w:pStyle w:val="101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3"/>
      <w:jc w:val="center"/>
    </w:pPr>
    <w:r>
      <w:t xml:space="preserve">PAGE   \* MERGEFORMAT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3"/>
      <w:rPr>
        <w:rStyle w:val="1025"/>
      </w:rPr>
      <w:framePr w:wrap="around" w:vAnchor="text" w:hAnchor="margin" w:xAlign="center" w:y="1"/>
    </w:pPr>
    <w:r>
      <w:rPr>
        <w:rStyle w:val="1025"/>
      </w:rPr>
      <w:fldChar w:fldCharType="begin"/>
    </w:r>
    <w:r>
      <w:rPr>
        <w:rStyle w:val="1025"/>
      </w:rPr>
      <w:instrText xml:space="preserve">PAGE  </w:instrText>
    </w:r>
    <w:r>
      <w:rPr>
        <w:rStyle w:val="1025"/>
      </w:rPr>
      <w:fldChar w:fldCharType="end"/>
    </w:r>
    <w:r>
      <w:rPr>
        <w:rStyle w:val="1025"/>
      </w:rPr>
    </w:r>
    <w:r>
      <w:rPr>
        <w:rStyle w:val="1025"/>
      </w:rPr>
    </w:r>
  </w:p>
  <w:p>
    <w:pPr>
      <w:pStyle w:val="101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3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  <w:b w:val="0"/>
        <w:color w:val="333333"/>
      </w:r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  <w:rPr>
        <w:rFonts w:hint="default"/>
        <w:color w:val="333333"/>
      </w:rPr>
    </w:lvl>
    <w:lvl w:ilvl="3">
      <w:start w:val="1"/>
      <w:numFmt w:val="decimal"/>
      <w:isLgl/>
      <w:suff w:val="tab"/>
      <w:lvlText w:val="%1.%2.%3.%4."/>
      <w:lvlJc w:val="left"/>
      <w:pPr>
        <w:ind w:left="2869" w:hanging="1080"/>
      </w:pPr>
      <w:rPr>
        <w:rFonts w:hint="default"/>
        <w:color w:val="333333"/>
      </w:r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  <w:rPr>
        <w:rFonts w:hint="default"/>
        <w:color w:val="333333"/>
      </w:rPr>
    </w:lvl>
    <w:lvl w:ilvl="5">
      <w:start w:val="1"/>
      <w:numFmt w:val="decimal"/>
      <w:isLgl/>
      <w:suff w:val="tab"/>
      <w:lvlText w:val="%1.%2.%3.%4.%5.%6."/>
      <w:lvlJc w:val="left"/>
      <w:pPr>
        <w:ind w:left="3949" w:hanging="1440"/>
      </w:pPr>
      <w:rPr>
        <w:rFonts w:hint="default"/>
        <w:color w:val="333333"/>
      </w:rPr>
    </w:lvl>
    <w:lvl w:ilvl="6">
      <w:start w:val="1"/>
      <w:numFmt w:val="decimal"/>
      <w:isLgl/>
      <w:suff w:val="tab"/>
      <w:lvlText w:val="%1.%2.%3.%4.%5.%6.%7."/>
      <w:lvlJc w:val="left"/>
      <w:pPr>
        <w:ind w:left="4669" w:hanging="1800"/>
      </w:pPr>
      <w:rPr>
        <w:rFonts w:hint="default"/>
        <w:color w:val="333333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29" w:hanging="1800"/>
      </w:pPr>
      <w:rPr>
        <w:rFonts w:hint="default"/>
        <w:color w:val="333333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49" w:hanging="2160"/>
      </w:pPr>
      <w:rPr>
        <w:rFonts w:hint="default"/>
        <w:color w:val="333333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6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  <w:b w:val="0"/>
        <w:color w:val="333333"/>
      </w:r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  <w:rPr>
        <w:rFonts w:hint="default"/>
        <w:color w:val="333333"/>
      </w:rPr>
    </w:lvl>
    <w:lvl w:ilvl="3">
      <w:start w:val="1"/>
      <w:numFmt w:val="decimal"/>
      <w:isLgl/>
      <w:suff w:val="tab"/>
      <w:lvlText w:val="%1.%2.%3.%4."/>
      <w:lvlJc w:val="left"/>
      <w:pPr>
        <w:ind w:left="2869" w:hanging="1080"/>
      </w:pPr>
      <w:rPr>
        <w:rFonts w:hint="default"/>
        <w:color w:val="333333"/>
      </w:r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  <w:rPr>
        <w:rFonts w:hint="default"/>
        <w:color w:val="333333"/>
      </w:rPr>
    </w:lvl>
    <w:lvl w:ilvl="5">
      <w:start w:val="1"/>
      <w:numFmt w:val="decimal"/>
      <w:isLgl/>
      <w:suff w:val="tab"/>
      <w:lvlText w:val="%1.%2.%3.%4.%5.%6."/>
      <w:lvlJc w:val="left"/>
      <w:pPr>
        <w:ind w:left="3949" w:hanging="1440"/>
      </w:pPr>
      <w:rPr>
        <w:rFonts w:hint="default"/>
        <w:color w:val="333333"/>
      </w:rPr>
    </w:lvl>
    <w:lvl w:ilvl="6">
      <w:start w:val="1"/>
      <w:numFmt w:val="decimal"/>
      <w:isLgl/>
      <w:suff w:val="tab"/>
      <w:lvlText w:val="%1.%2.%3.%4.%5.%6.%7."/>
      <w:lvlJc w:val="left"/>
      <w:pPr>
        <w:ind w:left="4669" w:hanging="1800"/>
      </w:pPr>
      <w:rPr>
        <w:rFonts w:hint="default"/>
        <w:color w:val="333333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29" w:hanging="1800"/>
      </w:pPr>
      <w:rPr>
        <w:rFonts w:hint="default"/>
        <w:color w:val="333333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49" w:hanging="2160"/>
      </w:pPr>
      <w:rPr>
        <w:rFonts w:hint="default"/>
        <w:color w:val="333333"/>
      </w:rPr>
    </w:lvl>
  </w:abstractNum>
  <w:abstractNum w:abstractNumId="8">
    <w:multiLevelType w:val="hybridMultilevel"/>
    <w:lvl w:ilvl="0">
      <w:start w:val="1"/>
      <w:numFmt w:val="decimal"/>
      <w:pStyle w:val="845"/>
      <w:isLgl w:val="false"/>
      <w:suff w:val="tab"/>
      <w:lvlText w:val="%1."/>
      <w:lvlJc w:val="left"/>
      <w:pPr>
        <w:ind w:left="5038" w:hanging="36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848"/>
      <w:isLgl w:val="false"/>
      <w:suff w:val="tab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847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2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4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6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8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2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4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86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pStyle w:val="1104"/>
      <w:isLgl w:val="false"/>
      <w:suff w:val="tab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pStyle w:val="1005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pStyle w:val="1006"/>
      <w:isLgl w:val="false"/>
      <w:suff w:val="tab"/>
      <w:lvlText w:val="%1.%2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  <w:tabs>
          <w:tab w:val="num" w:pos="357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1092"/>
      <w:isLgl w:val="false"/>
      <w:suff w:val="tab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1093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096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109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1095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  <w:b w:val="0"/>
        <w:color w:val="333333"/>
      </w:r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  <w:rPr>
        <w:rFonts w:hint="default"/>
        <w:color w:val="333333"/>
      </w:rPr>
    </w:lvl>
    <w:lvl w:ilvl="3">
      <w:start w:val="1"/>
      <w:numFmt w:val="decimal"/>
      <w:isLgl/>
      <w:suff w:val="tab"/>
      <w:lvlText w:val="%1.%2.%3.%4."/>
      <w:lvlJc w:val="left"/>
      <w:pPr>
        <w:ind w:left="2869" w:hanging="1080"/>
      </w:pPr>
      <w:rPr>
        <w:rFonts w:hint="default"/>
        <w:color w:val="333333"/>
      </w:r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  <w:rPr>
        <w:rFonts w:hint="default"/>
        <w:color w:val="333333"/>
      </w:rPr>
    </w:lvl>
    <w:lvl w:ilvl="5">
      <w:start w:val="1"/>
      <w:numFmt w:val="decimal"/>
      <w:isLgl/>
      <w:suff w:val="tab"/>
      <w:lvlText w:val="%1.%2.%3.%4.%5.%6."/>
      <w:lvlJc w:val="left"/>
      <w:pPr>
        <w:ind w:left="3949" w:hanging="1440"/>
      </w:pPr>
      <w:rPr>
        <w:rFonts w:hint="default"/>
        <w:color w:val="333333"/>
      </w:rPr>
    </w:lvl>
    <w:lvl w:ilvl="6">
      <w:start w:val="1"/>
      <w:numFmt w:val="decimal"/>
      <w:isLgl/>
      <w:suff w:val="tab"/>
      <w:lvlText w:val="%1.%2.%3.%4.%5.%6.%7."/>
      <w:lvlJc w:val="left"/>
      <w:pPr>
        <w:ind w:left="4669" w:hanging="1800"/>
      </w:pPr>
      <w:rPr>
        <w:rFonts w:hint="default"/>
        <w:color w:val="333333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29" w:hanging="1800"/>
      </w:pPr>
      <w:rPr>
        <w:rFonts w:hint="default"/>
        <w:color w:val="333333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49" w:hanging="2160"/>
      </w:pPr>
      <w:rPr>
        <w:rFonts w:hint="default"/>
        <w:color w:val="333333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styleLink w:val="1086"/>
    <w:lvl w:ilvl="0">
      <w:start w:val="1"/>
      <w:numFmt w:val="decimal"/>
      <w:pStyle w:val="1086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432"/>
      </w:pPr>
      <w:rPr>
        <w:rFonts w:hint="default" w:ascii="Times New Roman" w:hAnsi="Times New Roman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0">
    <w:multiLevelType w:val="hybridMultilevel"/>
    <w:styleLink w:val="1082"/>
    <w:lvl w:ilvl="0">
      <w:start w:val="3"/>
      <w:numFmt w:val="decimal"/>
      <w:pStyle w:val="1082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  <w:b w:val="0"/>
        <w:color w:val="333333"/>
      </w:r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  <w:rPr>
        <w:rFonts w:hint="default"/>
        <w:color w:val="333333"/>
      </w:rPr>
    </w:lvl>
    <w:lvl w:ilvl="3">
      <w:start w:val="1"/>
      <w:numFmt w:val="decimal"/>
      <w:isLgl/>
      <w:suff w:val="tab"/>
      <w:lvlText w:val="%1.%2.%3.%4."/>
      <w:lvlJc w:val="left"/>
      <w:pPr>
        <w:ind w:left="2869" w:hanging="1080"/>
      </w:pPr>
      <w:rPr>
        <w:rFonts w:hint="default"/>
        <w:color w:val="333333"/>
      </w:r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  <w:rPr>
        <w:rFonts w:hint="default"/>
        <w:color w:val="333333"/>
      </w:rPr>
    </w:lvl>
    <w:lvl w:ilvl="5">
      <w:start w:val="1"/>
      <w:numFmt w:val="decimal"/>
      <w:isLgl/>
      <w:suff w:val="tab"/>
      <w:lvlText w:val="%1.%2.%3.%4.%5.%6."/>
      <w:lvlJc w:val="left"/>
      <w:pPr>
        <w:ind w:left="3949" w:hanging="1440"/>
      </w:pPr>
      <w:rPr>
        <w:rFonts w:hint="default"/>
        <w:color w:val="333333"/>
      </w:rPr>
    </w:lvl>
    <w:lvl w:ilvl="6">
      <w:start w:val="1"/>
      <w:numFmt w:val="decimal"/>
      <w:isLgl/>
      <w:suff w:val="tab"/>
      <w:lvlText w:val="%1.%2.%3.%4.%5.%6.%7."/>
      <w:lvlJc w:val="left"/>
      <w:pPr>
        <w:ind w:left="4669" w:hanging="1800"/>
      </w:pPr>
      <w:rPr>
        <w:rFonts w:hint="default"/>
        <w:color w:val="333333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29" w:hanging="1800"/>
      </w:pPr>
      <w:rPr>
        <w:rFonts w:hint="default"/>
        <w:color w:val="333333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49" w:hanging="2160"/>
      </w:pPr>
      <w:rPr>
        <w:rFonts w:hint="default"/>
        <w:color w:val="333333"/>
      </w:rPr>
    </w:lvl>
  </w:abstractNum>
  <w:abstractNum w:abstractNumId="43">
    <w:multiLevelType w:val="hybridMultilevel"/>
    <w:lvl w:ilvl="0">
      <w:start w:val="4"/>
      <w:numFmt w:val="bullet"/>
      <w:pStyle w:val="1073"/>
      <w:isLgl w:val="false"/>
      <w:suff w:val="tab"/>
      <w:lvlText w:val="-"/>
      <w:lvlJc w:val="left"/>
      <w:pPr>
        <w:ind w:left="-207" w:hanging="360"/>
        <w:tabs>
          <w:tab w:val="num" w:pos="-20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pStyle w:val="1074"/>
      <w:isLgl w:val="false"/>
      <w:suff w:val="tab"/>
      <w:lvlText w:val="o"/>
      <w:lvlJc w:val="left"/>
      <w:pPr>
        <w:ind w:left="513" w:hanging="360"/>
        <w:tabs>
          <w:tab w:val="num" w:pos="513" w:leader="none"/>
        </w:tabs>
      </w:pPr>
      <w:rPr>
        <w:rFonts w:hint="default" w:ascii="Courier New" w:hAnsi="Courier New"/>
      </w:rPr>
    </w:lvl>
    <w:lvl w:ilvl="2">
      <w:start w:val="1"/>
      <w:numFmt w:val="bullet"/>
      <w:pStyle w:val="1072"/>
      <w:isLgl w:val="false"/>
      <w:suff w:val="tab"/>
      <w:lvlText w:val=""/>
      <w:lvlJc w:val="left"/>
      <w:pPr>
        <w:ind w:left="1233" w:hanging="360"/>
        <w:tabs>
          <w:tab w:val="num" w:pos="1233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953" w:hanging="360"/>
        <w:tabs>
          <w:tab w:val="num" w:pos="1953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673" w:hanging="360"/>
        <w:tabs>
          <w:tab w:val="num" w:pos="2673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393" w:hanging="360"/>
        <w:tabs>
          <w:tab w:val="num" w:pos="3393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113" w:hanging="360"/>
        <w:tabs>
          <w:tab w:val="num" w:pos="4113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4833" w:hanging="360"/>
        <w:tabs>
          <w:tab w:val="num" w:pos="4833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553" w:hanging="360"/>
        <w:tabs>
          <w:tab w:val="num" w:pos="5553" w:leader="none"/>
        </w:tabs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00" w:hanging="432"/>
      </w:pPr>
      <w:rPr>
        <w:lang w:val="en-GB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81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5"/>
  </w:num>
  <w:num w:numId="2">
    <w:abstractNumId w:val="43"/>
  </w:num>
  <w:num w:numId="3">
    <w:abstractNumId w:val="40"/>
  </w:num>
  <w:num w:numId="4">
    <w:abstractNumId w:val="8"/>
  </w:num>
  <w:num w:numId="5">
    <w:abstractNumId w:val="25"/>
  </w:num>
  <w:num w:numId="6">
    <w:abstractNumId w:val="16"/>
  </w:num>
  <w:num w:numId="7">
    <w:abstractNumId w:val="10"/>
  </w:num>
  <w:num w:numId="8">
    <w:abstractNumId w:val="19"/>
  </w:num>
  <w:num w:numId="9">
    <w:abstractNumId w:val="26"/>
  </w:num>
  <w:num w:numId="10">
    <w:abstractNumId w:val="29"/>
  </w:num>
  <w:num w:numId="11">
    <w:abstractNumId w:val="9"/>
  </w:num>
  <w:num w:numId="12">
    <w:abstractNumId w:val="22"/>
  </w:num>
  <w:num w:numId="13">
    <w:abstractNumId w:val="0"/>
  </w:num>
  <w:num w:numId="14">
    <w:abstractNumId w:val="12"/>
  </w:num>
  <w:num w:numId="15">
    <w:abstractNumId w:val="27"/>
  </w:num>
  <w:num w:numId="16">
    <w:abstractNumId w:val="37"/>
  </w:num>
  <w:num w:numId="17">
    <w:abstractNumId w:val="4"/>
  </w:num>
  <w:num w:numId="18">
    <w:abstractNumId w:val="2"/>
  </w:num>
  <w:num w:numId="19">
    <w:abstractNumId w:val="18"/>
  </w:num>
  <w:num w:numId="20">
    <w:abstractNumId w:val="30"/>
  </w:num>
  <w:num w:numId="21">
    <w:abstractNumId w:val="14"/>
  </w:num>
  <w:num w:numId="22">
    <w:abstractNumId w:val="3"/>
  </w:num>
  <w:num w:numId="23">
    <w:abstractNumId w:val="24"/>
  </w:num>
  <w:num w:numId="24">
    <w:abstractNumId w:val="38"/>
  </w:num>
  <w:num w:numId="25">
    <w:abstractNumId w:val="21"/>
  </w:num>
  <w:num w:numId="26">
    <w:abstractNumId w:val="34"/>
  </w:num>
  <w:num w:numId="27">
    <w:abstractNumId w:val="36"/>
  </w:num>
  <w:num w:numId="28">
    <w:abstractNumId w:val="17"/>
  </w:num>
  <w:num w:numId="29">
    <w:abstractNumId w:val="28"/>
  </w:num>
  <w:num w:numId="30">
    <w:abstractNumId w:val="6"/>
  </w:num>
  <w:num w:numId="31">
    <w:abstractNumId w:val="5"/>
  </w:num>
  <w:num w:numId="32">
    <w:abstractNumId w:val="7"/>
  </w:num>
  <w:num w:numId="33">
    <w:abstractNumId w:val="23"/>
  </w:num>
  <w:num w:numId="34">
    <w:abstractNumId w:val="42"/>
  </w:num>
  <w:num w:numId="35">
    <w:abstractNumId w:val="1"/>
  </w:num>
  <w:num w:numId="36">
    <w:abstractNumId w:val="32"/>
  </w:num>
  <w:num w:numId="37">
    <w:abstractNumId w:val="20"/>
  </w:num>
  <w:num w:numId="38">
    <w:abstractNumId w:val="13"/>
  </w:num>
  <w:num w:numId="39">
    <w:abstractNumId w:val="11"/>
  </w:num>
  <w:num w:numId="40">
    <w:abstractNumId w:val="41"/>
  </w:num>
  <w:num w:numId="41">
    <w:abstractNumId w:val="35"/>
  </w:num>
  <w:num w:numId="42">
    <w:abstractNumId w:val="33"/>
  </w:num>
  <w:num w:numId="43">
    <w:abstractNumId w:val="39"/>
  </w:num>
  <w:num w:numId="44">
    <w:abstractNumId w:val="31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44" w:default="1">
    <w:name w:val="Normal"/>
    <w:qFormat/>
    <w:rPr>
      <w:sz w:val="28"/>
      <w:szCs w:val="28"/>
    </w:rPr>
  </w:style>
  <w:style w:type="paragraph" w:styleId="845">
    <w:name w:val="Heading 1"/>
    <w:basedOn w:val="847"/>
    <w:next w:val="844"/>
    <w:link w:val="1045"/>
    <w:qFormat/>
    <w:pPr>
      <w:numPr>
        <w:ilvl w:val="0"/>
      </w:numPr>
      <w:outlineLvl w:val="0"/>
    </w:pPr>
    <w:rPr>
      <w:sz w:val="28"/>
      <w:szCs w:val="28"/>
    </w:rPr>
  </w:style>
  <w:style w:type="paragraph" w:styleId="846">
    <w:name w:val="Heading 2"/>
    <w:basedOn w:val="848"/>
    <w:next w:val="844"/>
    <w:link w:val="1047"/>
    <w:qFormat/>
    <w:pPr>
      <w:outlineLvl w:val="1"/>
    </w:pPr>
  </w:style>
  <w:style w:type="paragraph" w:styleId="847">
    <w:name w:val="Heading 3"/>
    <w:basedOn w:val="844"/>
    <w:next w:val="844"/>
    <w:link w:val="1048"/>
    <w:qFormat/>
    <w:pPr>
      <w:numPr>
        <w:ilvl w:val="2"/>
        <w:numId w:val="4"/>
      </w:numPr>
      <w:keepNext/>
      <w:spacing w:before="120" w:after="60"/>
      <w:outlineLvl w:val="2"/>
    </w:pPr>
    <w:rPr>
      <w:rFonts w:eastAsia="Calibri"/>
      <w:b/>
      <w:sz w:val="24"/>
      <w:szCs w:val="24"/>
    </w:rPr>
  </w:style>
  <w:style w:type="paragraph" w:styleId="848">
    <w:name w:val="Heading 4"/>
    <w:basedOn w:val="847"/>
    <w:next w:val="844"/>
    <w:link w:val="1049"/>
    <w:qFormat/>
    <w:pPr>
      <w:numPr>
        <w:ilvl w:val="1"/>
      </w:numPr>
      <w:outlineLvl w:val="3"/>
    </w:pPr>
    <w:rPr>
      <w:bCs/>
    </w:rPr>
  </w:style>
  <w:style w:type="paragraph" w:styleId="849">
    <w:name w:val="Heading 5"/>
    <w:basedOn w:val="844"/>
    <w:next w:val="844"/>
    <w:link w:val="10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50">
    <w:name w:val="Heading 6"/>
    <w:basedOn w:val="844"/>
    <w:next w:val="844"/>
    <w:link w:val="1042"/>
    <w:uiPriority w:val="9"/>
    <w:qFormat/>
    <w:pPr>
      <w:keepLines/>
      <w:keepNext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851">
    <w:name w:val="Heading 7"/>
    <w:basedOn w:val="844"/>
    <w:next w:val="844"/>
    <w:link w:val="1043"/>
    <w:uiPriority w:val="9"/>
    <w:qFormat/>
    <w:pPr>
      <w:keepLines/>
      <w:keepNext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52">
    <w:name w:val="Heading 8"/>
    <w:basedOn w:val="844"/>
    <w:next w:val="844"/>
    <w:link w:val="1044"/>
    <w:uiPriority w:val="9"/>
    <w:qFormat/>
    <w:pPr>
      <w:keepLines/>
      <w:keepNext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853">
    <w:name w:val="Heading 9"/>
    <w:basedOn w:val="844"/>
    <w:next w:val="844"/>
    <w:link w:val="1051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character" w:styleId="857" w:customStyle="1">
    <w:name w:val="Title Char"/>
    <w:basedOn w:val="854"/>
    <w:uiPriority w:val="10"/>
    <w:rPr>
      <w:sz w:val="48"/>
      <w:szCs w:val="48"/>
    </w:rPr>
  </w:style>
  <w:style w:type="character" w:styleId="858" w:customStyle="1">
    <w:name w:val="Caption Char"/>
    <w:uiPriority w:val="99"/>
  </w:style>
  <w:style w:type="character" w:styleId="859" w:customStyle="1">
    <w:name w:val="Heading 1 Char"/>
    <w:basedOn w:val="854"/>
    <w:uiPriority w:val="9"/>
    <w:rPr>
      <w:rFonts w:ascii="Arial" w:hAnsi="Arial" w:eastAsia="Arial" w:cs="Arial"/>
      <w:sz w:val="40"/>
      <w:szCs w:val="40"/>
    </w:rPr>
  </w:style>
  <w:style w:type="character" w:styleId="860" w:customStyle="1">
    <w:name w:val="Heading 2 Char"/>
    <w:basedOn w:val="854"/>
    <w:uiPriority w:val="9"/>
    <w:rPr>
      <w:rFonts w:ascii="Arial" w:hAnsi="Arial" w:eastAsia="Arial" w:cs="Arial"/>
      <w:sz w:val="34"/>
    </w:rPr>
  </w:style>
  <w:style w:type="character" w:styleId="861" w:customStyle="1">
    <w:name w:val="Heading 3 Char"/>
    <w:basedOn w:val="854"/>
    <w:uiPriority w:val="9"/>
    <w:rPr>
      <w:rFonts w:ascii="Arial" w:hAnsi="Arial" w:eastAsia="Arial" w:cs="Arial"/>
      <w:sz w:val="30"/>
      <w:szCs w:val="30"/>
    </w:rPr>
  </w:style>
  <w:style w:type="character" w:styleId="862" w:customStyle="1">
    <w:name w:val="Heading 4 Char"/>
    <w:basedOn w:val="854"/>
    <w:uiPriority w:val="9"/>
    <w:rPr>
      <w:rFonts w:ascii="Arial" w:hAnsi="Arial" w:eastAsia="Arial" w:cs="Arial"/>
      <w:b/>
      <w:bCs/>
      <w:sz w:val="26"/>
      <w:szCs w:val="26"/>
    </w:rPr>
  </w:style>
  <w:style w:type="character" w:styleId="863" w:customStyle="1">
    <w:name w:val="Heading 5 Char"/>
    <w:basedOn w:val="854"/>
    <w:uiPriority w:val="9"/>
    <w:rPr>
      <w:rFonts w:ascii="Arial" w:hAnsi="Arial" w:eastAsia="Arial" w:cs="Arial"/>
      <w:b/>
      <w:bCs/>
      <w:sz w:val="24"/>
      <w:szCs w:val="24"/>
    </w:rPr>
  </w:style>
  <w:style w:type="character" w:styleId="864" w:customStyle="1">
    <w:name w:val="Heading 6 Char"/>
    <w:basedOn w:val="854"/>
    <w:uiPriority w:val="9"/>
    <w:rPr>
      <w:rFonts w:ascii="Arial" w:hAnsi="Arial" w:eastAsia="Arial" w:cs="Arial"/>
      <w:b/>
      <w:bCs/>
      <w:sz w:val="22"/>
      <w:szCs w:val="22"/>
    </w:rPr>
  </w:style>
  <w:style w:type="character" w:styleId="865" w:customStyle="1">
    <w:name w:val="Heading 7 Char"/>
    <w:basedOn w:val="8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66" w:customStyle="1">
    <w:name w:val="Heading 8 Char"/>
    <w:basedOn w:val="854"/>
    <w:uiPriority w:val="9"/>
    <w:rPr>
      <w:rFonts w:ascii="Arial" w:hAnsi="Arial" w:eastAsia="Arial" w:cs="Arial"/>
      <w:i/>
      <w:iCs/>
      <w:sz w:val="22"/>
      <w:szCs w:val="22"/>
    </w:rPr>
  </w:style>
  <w:style w:type="character" w:styleId="867" w:customStyle="1">
    <w:name w:val="Heading 9 Char"/>
    <w:basedOn w:val="854"/>
    <w:uiPriority w:val="9"/>
    <w:rPr>
      <w:rFonts w:ascii="Arial" w:hAnsi="Arial" w:eastAsia="Arial" w:cs="Arial"/>
      <w:i/>
      <w:iCs/>
      <w:sz w:val="21"/>
      <w:szCs w:val="21"/>
    </w:rPr>
  </w:style>
  <w:style w:type="paragraph" w:styleId="868">
    <w:name w:val="Title"/>
    <w:basedOn w:val="844"/>
    <w:next w:val="844"/>
    <w:link w:val="8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69" w:customStyle="1">
    <w:name w:val="Заголовок Знак"/>
    <w:basedOn w:val="854"/>
    <w:link w:val="868"/>
    <w:uiPriority w:val="10"/>
    <w:rPr>
      <w:sz w:val="48"/>
      <w:szCs w:val="48"/>
    </w:rPr>
  </w:style>
  <w:style w:type="character" w:styleId="870" w:customStyle="1">
    <w:name w:val="Subtitle Char"/>
    <w:basedOn w:val="854"/>
    <w:uiPriority w:val="11"/>
    <w:rPr>
      <w:sz w:val="24"/>
      <w:szCs w:val="24"/>
    </w:rPr>
  </w:style>
  <w:style w:type="character" w:styleId="871" w:customStyle="1">
    <w:name w:val="Quote Char"/>
    <w:uiPriority w:val="29"/>
    <w:rPr>
      <w:i/>
    </w:rPr>
  </w:style>
  <w:style w:type="character" w:styleId="872" w:customStyle="1">
    <w:name w:val="Intense Quote Char"/>
    <w:uiPriority w:val="30"/>
    <w:rPr>
      <w:i/>
    </w:rPr>
  </w:style>
  <w:style w:type="character" w:styleId="873" w:customStyle="1">
    <w:name w:val="Header Char"/>
    <w:basedOn w:val="854"/>
    <w:uiPriority w:val="99"/>
  </w:style>
  <w:style w:type="character" w:styleId="874" w:customStyle="1">
    <w:name w:val="Footer Char"/>
    <w:basedOn w:val="854"/>
    <w:uiPriority w:val="99"/>
  </w:style>
  <w:style w:type="character" w:styleId="875" w:customStyle="1">
    <w:name w:val="Нижний колонтитул Знак"/>
    <w:link w:val="1016"/>
    <w:uiPriority w:val="99"/>
  </w:style>
  <w:style w:type="table" w:styleId="876" w:customStyle="1">
    <w:name w:val="Table Grid Light"/>
    <w:basedOn w:val="85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77">
    <w:name w:val="Plain Table 1"/>
    <w:basedOn w:val="85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8">
    <w:name w:val="Plain Table 2"/>
    <w:basedOn w:val="85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9">
    <w:name w:val="Plain Table 3"/>
    <w:basedOn w:val="85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80">
    <w:name w:val="Plain Table 4"/>
    <w:basedOn w:val="85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Plain Table 5"/>
    <w:basedOn w:val="85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2">
    <w:name w:val="Grid Table 1 Light"/>
    <w:basedOn w:val="85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Grid Table 1 Light - Accent 1"/>
    <w:basedOn w:val="855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Grid Table 1 Light - Accent 2"/>
    <w:basedOn w:val="85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Grid Table 1 Light - Accent 3"/>
    <w:basedOn w:val="85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Grid Table 1 Light - Accent 4"/>
    <w:basedOn w:val="85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Grid Table 1 Light - Accent 5"/>
    <w:basedOn w:val="855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Grid Table 1 Light - Accent 6"/>
    <w:basedOn w:val="85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Grid Table 2"/>
    <w:basedOn w:val="85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2 - Accent 1"/>
    <w:basedOn w:val="855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2 - Accent 2"/>
    <w:basedOn w:val="85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2 - Accent 3"/>
    <w:basedOn w:val="85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2 - Accent 4"/>
    <w:basedOn w:val="85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2 - Accent 5"/>
    <w:basedOn w:val="855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2 - Accent 6"/>
    <w:basedOn w:val="85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"/>
    <w:basedOn w:val="85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3 - Accent 1"/>
    <w:basedOn w:val="855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3 - Accent 2"/>
    <w:basedOn w:val="85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3 - Accent 3"/>
    <w:basedOn w:val="85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3 - Accent 4"/>
    <w:basedOn w:val="85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3 - Accent 5"/>
    <w:basedOn w:val="855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3 - Accent 6"/>
    <w:basedOn w:val="85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4"/>
    <w:basedOn w:val="85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4" w:customStyle="1">
    <w:name w:val="Grid Table 4 - Accent 1"/>
    <w:basedOn w:val="855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905" w:customStyle="1">
    <w:name w:val="Grid Table 4 - Accent 2"/>
    <w:basedOn w:val="85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906" w:customStyle="1">
    <w:name w:val="Grid Table 4 - Accent 3"/>
    <w:basedOn w:val="85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907" w:customStyle="1">
    <w:name w:val="Grid Table 4 - Accent 4"/>
    <w:basedOn w:val="85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08" w:customStyle="1">
    <w:name w:val="Grid Table 4 - Accent 5"/>
    <w:basedOn w:val="855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909" w:customStyle="1">
    <w:name w:val="Grid Table 4 - Accent 6"/>
    <w:basedOn w:val="85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10">
    <w:name w:val="Grid Table 5 Dark"/>
    <w:basedOn w:val="8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11" w:customStyle="1">
    <w:name w:val="Grid Table 5 Dark- Accent 1"/>
    <w:basedOn w:val="8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912" w:customStyle="1">
    <w:name w:val="Grid Table 5 Dark - Accent 2"/>
    <w:basedOn w:val="8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13" w:customStyle="1">
    <w:name w:val="Grid Table 5 Dark - Accent 3"/>
    <w:basedOn w:val="8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14" w:customStyle="1">
    <w:name w:val="Grid Table 5 Dark- Accent 4"/>
    <w:basedOn w:val="8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15" w:customStyle="1">
    <w:name w:val="Grid Table 5 Dark - Accent 5"/>
    <w:basedOn w:val="8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916" w:customStyle="1">
    <w:name w:val="Grid Table 5 Dark - Accent 6"/>
    <w:basedOn w:val="8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17">
    <w:name w:val="Grid Table 6 Colorful"/>
    <w:basedOn w:val="85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8" w:customStyle="1">
    <w:name w:val="Grid Table 6 Colorful - Accent 1"/>
    <w:basedOn w:val="855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919" w:customStyle="1">
    <w:name w:val="Grid Table 6 Colorful - Accent 2"/>
    <w:basedOn w:val="85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20" w:customStyle="1">
    <w:name w:val="Grid Table 6 Colorful - Accent 3"/>
    <w:basedOn w:val="85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21" w:customStyle="1">
    <w:name w:val="Grid Table 6 Colorful - Accent 4"/>
    <w:basedOn w:val="85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22" w:customStyle="1">
    <w:name w:val="Grid Table 6 Colorful - Accent 5"/>
    <w:basedOn w:val="855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23" w:customStyle="1">
    <w:name w:val="Grid Table 6 Colorful - Accent 6"/>
    <w:basedOn w:val="85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24">
    <w:name w:val="Grid Table 7 Colorful"/>
    <w:basedOn w:val="85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7 Colorful - Accent 1"/>
    <w:basedOn w:val="855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Grid Table 7 Colorful - Accent 2"/>
    <w:basedOn w:val="85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Grid Table 7 Colorful - Accent 3"/>
    <w:basedOn w:val="85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Grid Table 7 Colorful - Accent 4"/>
    <w:basedOn w:val="85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Grid Table 7 Colorful - Accent 5"/>
    <w:basedOn w:val="855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Grid Table 7 Colorful - Accent 6"/>
    <w:basedOn w:val="85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"/>
    <w:basedOn w:val="85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1 Light - Accent 1"/>
    <w:basedOn w:val="855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1 Light - Accent 2"/>
    <w:basedOn w:val="855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1 Light - Accent 3"/>
    <w:basedOn w:val="855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st Table 1 Light - Accent 4"/>
    <w:basedOn w:val="855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List Table 1 Light - Accent 5"/>
    <w:basedOn w:val="855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List Table 1 Light - Accent 6"/>
    <w:basedOn w:val="855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2"/>
    <w:basedOn w:val="85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39" w:customStyle="1">
    <w:name w:val="List Table 2 - Accent 1"/>
    <w:basedOn w:val="855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940" w:customStyle="1">
    <w:name w:val="List Table 2 - Accent 2"/>
    <w:basedOn w:val="85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41" w:customStyle="1">
    <w:name w:val="List Table 2 - Accent 3"/>
    <w:basedOn w:val="85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42" w:customStyle="1">
    <w:name w:val="List Table 2 - Accent 4"/>
    <w:basedOn w:val="85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43" w:customStyle="1">
    <w:name w:val="List Table 2 - Accent 5"/>
    <w:basedOn w:val="855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944" w:customStyle="1">
    <w:name w:val="List Table 2 - Accent 6"/>
    <w:basedOn w:val="85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45">
    <w:name w:val="List Table 3"/>
    <w:basedOn w:val="85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List Table 3 - Accent 1"/>
    <w:basedOn w:val="855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 w:customStyle="1">
    <w:name w:val="List Table 3 - Accent 2"/>
    <w:basedOn w:val="85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List Table 3 - Accent 3"/>
    <w:basedOn w:val="85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 w:customStyle="1">
    <w:name w:val="List Table 3 - Accent 4"/>
    <w:basedOn w:val="85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 w:customStyle="1">
    <w:name w:val="List Table 3 - Accent 5"/>
    <w:basedOn w:val="855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 w:customStyle="1">
    <w:name w:val="List Table 3 - Accent 6"/>
    <w:basedOn w:val="85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"/>
    <w:basedOn w:val="85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 w:customStyle="1">
    <w:name w:val="List Table 4 - Accent 1"/>
    <w:basedOn w:val="855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 w:customStyle="1">
    <w:name w:val="List Table 4 - Accent 2"/>
    <w:basedOn w:val="85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 w:customStyle="1">
    <w:name w:val="List Table 4 - Accent 3"/>
    <w:basedOn w:val="85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 w:customStyle="1">
    <w:name w:val="List Table 4 - Accent 4"/>
    <w:basedOn w:val="85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 w:customStyle="1">
    <w:name w:val="List Table 4 - Accent 5"/>
    <w:basedOn w:val="855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 w:customStyle="1">
    <w:name w:val="List Table 4 - Accent 6"/>
    <w:basedOn w:val="85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List Table 5 Dark"/>
    <w:basedOn w:val="85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0" w:customStyle="1">
    <w:name w:val="List Table 5 Dark - Accent 1"/>
    <w:basedOn w:val="855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1" w:customStyle="1">
    <w:name w:val="List Table 5 Dark - Accent 2"/>
    <w:basedOn w:val="85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2" w:customStyle="1">
    <w:name w:val="List Table 5 Dark - Accent 3"/>
    <w:basedOn w:val="85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3" w:customStyle="1">
    <w:name w:val="List Table 5 Dark - Accent 4"/>
    <w:basedOn w:val="85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4" w:customStyle="1">
    <w:name w:val="List Table 5 Dark - Accent 5"/>
    <w:basedOn w:val="855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5" w:customStyle="1">
    <w:name w:val="List Table 5 Dark - Accent 6"/>
    <w:basedOn w:val="85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6">
    <w:name w:val="List Table 6 Colorful"/>
    <w:basedOn w:val="85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67" w:customStyle="1">
    <w:name w:val="List Table 6 Colorful - Accent 1"/>
    <w:basedOn w:val="855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68" w:customStyle="1">
    <w:name w:val="List Table 6 Colorful - Accent 2"/>
    <w:basedOn w:val="85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69" w:customStyle="1">
    <w:name w:val="List Table 6 Colorful - Accent 3"/>
    <w:basedOn w:val="85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70" w:customStyle="1">
    <w:name w:val="List Table 6 Colorful - Accent 4"/>
    <w:basedOn w:val="85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71" w:customStyle="1">
    <w:name w:val="List Table 6 Colorful - Accent 5"/>
    <w:basedOn w:val="855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72" w:customStyle="1">
    <w:name w:val="List Table 6 Colorful - Accent 6"/>
    <w:basedOn w:val="85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73">
    <w:name w:val="List Table 7 Colorful"/>
    <w:basedOn w:val="85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 w:customStyle="1">
    <w:name w:val="List Table 7 Colorful - Accent 1"/>
    <w:basedOn w:val="855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 w:customStyle="1">
    <w:name w:val="List Table 7 Colorful - Accent 2"/>
    <w:basedOn w:val="85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 w:customStyle="1">
    <w:name w:val="List Table 7 Colorful - Accent 3"/>
    <w:basedOn w:val="85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 w:customStyle="1">
    <w:name w:val="List Table 7 Colorful - Accent 4"/>
    <w:basedOn w:val="85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 w:customStyle="1">
    <w:name w:val="List Table 7 Colorful - Accent 5"/>
    <w:basedOn w:val="855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 w:customStyle="1">
    <w:name w:val="List Table 7 Colorful - Accent 6"/>
    <w:basedOn w:val="85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 w:customStyle="1">
    <w:name w:val="Lined - Accent"/>
    <w:basedOn w:val="85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81" w:customStyle="1">
    <w:name w:val="Lined - Accent 1"/>
    <w:basedOn w:val="85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82" w:customStyle="1">
    <w:name w:val="Lined - Accent 2"/>
    <w:basedOn w:val="85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83" w:customStyle="1">
    <w:name w:val="Lined - Accent 3"/>
    <w:basedOn w:val="85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84" w:customStyle="1">
    <w:name w:val="Lined - Accent 4"/>
    <w:basedOn w:val="85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85" w:customStyle="1">
    <w:name w:val="Lined - Accent 5"/>
    <w:basedOn w:val="85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86" w:customStyle="1">
    <w:name w:val="Lined - Accent 6"/>
    <w:basedOn w:val="85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87" w:customStyle="1">
    <w:name w:val="Bordered &amp; Lined - Accent"/>
    <w:basedOn w:val="85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88" w:customStyle="1">
    <w:name w:val="Bordered &amp; Lined - Accent 1"/>
    <w:basedOn w:val="855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89" w:customStyle="1">
    <w:name w:val="Bordered &amp; Lined - Accent 2"/>
    <w:basedOn w:val="855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90" w:customStyle="1">
    <w:name w:val="Bordered &amp; Lined - Accent 3"/>
    <w:basedOn w:val="855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91" w:customStyle="1">
    <w:name w:val="Bordered &amp; Lined - Accent 4"/>
    <w:basedOn w:val="855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92" w:customStyle="1">
    <w:name w:val="Bordered &amp; Lined - Accent 5"/>
    <w:basedOn w:val="855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93" w:customStyle="1">
    <w:name w:val="Bordered &amp; Lined - Accent 6"/>
    <w:basedOn w:val="855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94" w:customStyle="1">
    <w:name w:val="Bordered"/>
    <w:basedOn w:val="85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95" w:customStyle="1">
    <w:name w:val="Bordered - Accent 1"/>
    <w:basedOn w:val="855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96" w:customStyle="1">
    <w:name w:val="Bordered - Accent 2"/>
    <w:basedOn w:val="85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97" w:customStyle="1">
    <w:name w:val="Bordered - Accent 3"/>
    <w:basedOn w:val="85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98" w:customStyle="1">
    <w:name w:val="Bordered - Accent 4"/>
    <w:basedOn w:val="85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99" w:customStyle="1">
    <w:name w:val="Bordered - Accent 5"/>
    <w:basedOn w:val="855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1000" w:customStyle="1">
    <w:name w:val="Bordered - Accent 6"/>
    <w:basedOn w:val="85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001" w:customStyle="1">
    <w:name w:val="Footnote Text Char"/>
    <w:uiPriority w:val="99"/>
    <w:rPr>
      <w:sz w:val="18"/>
    </w:rPr>
  </w:style>
  <w:style w:type="character" w:styleId="1002" w:customStyle="1">
    <w:name w:val="Endnote Text Char"/>
    <w:uiPriority w:val="99"/>
    <w:rPr>
      <w:sz w:val="20"/>
    </w:rPr>
  </w:style>
  <w:style w:type="paragraph" w:styleId="1003">
    <w:name w:val="table of figures"/>
    <w:basedOn w:val="844"/>
    <w:next w:val="844"/>
    <w:uiPriority w:val="99"/>
    <w:unhideWhenUsed/>
  </w:style>
  <w:style w:type="paragraph" w:styleId="1004" w:customStyle="1">
    <w:name w:val="Название раздела инструкции"/>
    <w:basedOn w:val="844"/>
    <w:pPr>
      <w:jc w:val="center"/>
    </w:pPr>
    <w:rPr>
      <w:b/>
    </w:rPr>
  </w:style>
  <w:style w:type="paragraph" w:styleId="1005" w:customStyle="1">
    <w:name w:val="Раздел положения"/>
    <w:basedOn w:val="844"/>
    <w:pPr>
      <w:numPr>
        <w:ilvl w:val="0"/>
        <w:numId w:val="1"/>
      </w:numPr>
      <w:jc w:val="center"/>
      <w:spacing w:before="80" w:after="80"/>
    </w:pPr>
    <w:rPr>
      <w:b/>
      <w:sz w:val="32"/>
      <w:szCs w:val="32"/>
    </w:rPr>
  </w:style>
  <w:style w:type="paragraph" w:styleId="1006" w:customStyle="1">
    <w:name w:val="Подраздел раздела положения"/>
    <w:basedOn w:val="844"/>
    <w:pPr>
      <w:numPr>
        <w:ilvl w:val="1"/>
        <w:numId w:val="1"/>
      </w:numPr>
      <w:jc w:val="both"/>
      <w:spacing w:before="80" w:after="80"/>
    </w:pPr>
  </w:style>
  <w:style w:type="paragraph" w:styleId="1007">
    <w:name w:val="footnote text"/>
    <w:basedOn w:val="844"/>
    <w:link w:val="1081"/>
    <w:rPr>
      <w:sz w:val="20"/>
      <w:szCs w:val="20"/>
    </w:rPr>
  </w:style>
  <w:style w:type="character" w:styleId="1008">
    <w:name w:val="footnote reference"/>
    <w:rPr>
      <w:vertAlign w:val="superscript"/>
    </w:rPr>
  </w:style>
  <w:style w:type="paragraph" w:styleId="1009" w:customStyle="1">
    <w:name w:val="Шапка 1"/>
    <w:basedOn w:val="844"/>
    <w:pPr>
      <w:jc w:val="center"/>
      <w:spacing w:after="240"/>
      <w:pBdr>
        <w:bottom w:val="single" w:color="000000" w:sz="24" w:space="1"/>
      </w:pBdr>
    </w:pPr>
    <w:rPr>
      <w:sz w:val="22"/>
      <w:szCs w:val="22"/>
    </w:rPr>
  </w:style>
  <w:style w:type="paragraph" w:styleId="1010" w:customStyle="1">
    <w:name w:val="Шапка 2"/>
    <w:basedOn w:val="844"/>
    <w:pPr>
      <w:jc w:val="center"/>
      <w:spacing w:after="120"/>
      <w:pBdr>
        <w:bottom w:val="single" w:color="000000" w:sz="24" w:space="1"/>
      </w:pBdr>
    </w:pPr>
    <w:rPr>
      <w:b/>
      <w:sz w:val="22"/>
      <w:szCs w:val="22"/>
    </w:rPr>
  </w:style>
  <w:style w:type="paragraph" w:styleId="1011" w:customStyle="1">
    <w:name w:val="Шапка 3"/>
    <w:basedOn w:val="844"/>
    <w:pPr>
      <w:jc w:val="center"/>
      <w:spacing w:before="240" w:after="360"/>
      <w:pBdr>
        <w:bottom w:val="single" w:color="000000" w:sz="24" w:space="1"/>
      </w:pBdr>
    </w:pPr>
    <w:rPr>
      <w:b/>
      <w:sz w:val="24"/>
      <w:szCs w:val="24"/>
    </w:rPr>
  </w:style>
  <w:style w:type="paragraph" w:styleId="1012" w:customStyle="1">
    <w:name w:val="Название1"/>
    <w:basedOn w:val="844"/>
    <w:link w:val="1054"/>
    <w:uiPriority w:val="10"/>
    <w:qFormat/>
    <w:pPr>
      <w:jc w:val="center"/>
    </w:pPr>
    <w:rPr>
      <w:szCs w:val="20"/>
    </w:rPr>
  </w:style>
  <w:style w:type="paragraph" w:styleId="1013">
    <w:name w:val="Header"/>
    <w:basedOn w:val="844"/>
    <w:link w:val="1098"/>
    <w:uiPriority w:val="99"/>
    <w:pPr>
      <w:tabs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1014">
    <w:name w:val="Body Text Indent"/>
    <w:basedOn w:val="844"/>
    <w:pPr>
      <w:ind w:left="360"/>
    </w:pPr>
    <w:rPr>
      <w:sz w:val="24"/>
      <w:szCs w:val="24"/>
    </w:rPr>
  </w:style>
  <w:style w:type="table" w:styleId="1015">
    <w:name w:val="Table Grid"/>
    <w:basedOn w:val="855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16">
    <w:name w:val="Footer"/>
    <w:basedOn w:val="844"/>
    <w:link w:val="875"/>
    <w:pPr>
      <w:tabs>
        <w:tab w:val="center" w:pos="4677" w:leader="none"/>
        <w:tab w:val="right" w:pos="9355" w:leader="none"/>
      </w:tabs>
    </w:pPr>
  </w:style>
  <w:style w:type="paragraph" w:styleId="1017">
    <w:name w:val="Body Text"/>
    <w:basedOn w:val="844"/>
    <w:link w:val="1084"/>
    <w:pPr>
      <w:spacing w:after="120"/>
    </w:pPr>
  </w:style>
  <w:style w:type="paragraph" w:styleId="1018">
    <w:name w:val="Body Text Indent 2"/>
    <w:basedOn w:val="844"/>
    <w:pPr>
      <w:ind w:left="283"/>
      <w:spacing w:after="120" w:line="480" w:lineRule="auto"/>
    </w:pPr>
  </w:style>
  <w:style w:type="paragraph" w:styleId="1019">
    <w:name w:val="Body Text 3"/>
    <w:basedOn w:val="844"/>
    <w:pPr>
      <w:spacing w:after="120"/>
    </w:pPr>
    <w:rPr>
      <w:sz w:val="16"/>
      <w:szCs w:val="16"/>
    </w:rPr>
  </w:style>
  <w:style w:type="paragraph" w:styleId="1020">
    <w:name w:val="Body Text Indent 3"/>
    <w:basedOn w:val="844"/>
    <w:pPr>
      <w:ind w:left="283"/>
      <w:spacing w:after="120"/>
    </w:pPr>
    <w:rPr>
      <w:sz w:val="16"/>
      <w:szCs w:val="16"/>
    </w:rPr>
  </w:style>
  <w:style w:type="paragraph" w:styleId="1021">
    <w:name w:val="Body Text 2"/>
    <w:basedOn w:val="844"/>
    <w:pPr>
      <w:spacing w:after="120" w:line="480" w:lineRule="auto"/>
    </w:pPr>
  </w:style>
  <w:style w:type="paragraph" w:styleId="1022">
    <w:name w:val="Block Text"/>
    <w:basedOn w:val="844"/>
    <w:pPr>
      <w:ind w:left="-567" w:right="-766"/>
      <w:jc w:val="center"/>
    </w:pPr>
    <w:rPr>
      <w:b/>
      <w:bCs/>
      <w:sz w:val="24"/>
      <w:szCs w:val="20"/>
    </w:rPr>
  </w:style>
  <w:style w:type="paragraph" w:styleId="1023" w:customStyle="1">
    <w:name w:val="Подпункт"/>
    <w:basedOn w:val="844"/>
    <w:link w:val="1079"/>
    <w:pPr>
      <w:ind w:left="1134" w:hanging="1134"/>
      <w:jc w:val="both"/>
      <w:spacing w:line="360" w:lineRule="auto"/>
      <w:tabs>
        <w:tab w:val="num" w:pos="1134" w:leader="none"/>
      </w:tabs>
    </w:pPr>
    <w:rPr>
      <w:szCs w:val="20"/>
    </w:rPr>
  </w:style>
  <w:style w:type="paragraph" w:styleId="1024" w:customStyle="1">
    <w:name w:val="Пункт2"/>
    <w:basedOn w:val="844"/>
    <w:link w:val="1105"/>
    <w:pPr>
      <w:ind w:left="1134" w:hanging="1134"/>
      <w:keepNext/>
      <w:spacing w:before="240" w:after="120"/>
      <w:tabs>
        <w:tab w:val="num" w:pos="1134" w:leader="none"/>
      </w:tabs>
      <w:outlineLvl w:val="2"/>
    </w:pPr>
    <w:rPr>
      <w:b/>
      <w:szCs w:val="20"/>
    </w:rPr>
  </w:style>
  <w:style w:type="character" w:styleId="1025">
    <w:name w:val="page number"/>
    <w:basedOn w:val="854"/>
  </w:style>
  <w:style w:type="paragraph" w:styleId="1026">
    <w:name w:val="toc 1"/>
    <w:basedOn w:val="844"/>
    <w:next w:val="844"/>
    <w:uiPriority w:val="39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1027">
    <w:name w:val="toc 3"/>
    <w:basedOn w:val="844"/>
    <w:next w:val="844"/>
    <w:uiPriority w:val="39"/>
    <w:pPr>
      <w:ind w:left="280"/>
    </w:pPr>
    <w:rPr>
      <w:rFonts w:cstheme="minorHAnsi"/>
      <w:sz w:val="20"/>
      <w:szCs w:val="20"/>
    </w:rPr>
  </w:style>
  <w:style w:type="character" w:styleId="1028">
    <w:name w:val="Hyperlink"/>
    <w:uiPriority w:val="99"/>
    <w:rPr>
      <w:color w:val="0000ff"/>
      <w:u w:val="single"/>
    </w:rPr>
  </w:style>
  <w:style w:type="paragraph" w:styleId="1029" w:customStyle="1">
    <w:name w:val="Раздел регламента"/>
    <w:basedOn w:val="844"/>
  </w:style>
  <w:style w:type="paragraph" w:styleId="1030" w:customStyle="1">
    <w:name w:val="Приложение к регламенту"/>
    <w:basedOn w:val="844"/>
    <w:pPr>
      <w:jc w:val="right"/>
    </w:pPr>
  </w:style>
  <w:style w:type="paragraph" w:styleId="1031">
    <w:name w:val="toc 2"/>
    <w:basedOn w:val="844"/>
    <w:next w:val="844"/>
    <w:uiPriority w:val="39"/>
    <w:pPr>
      <w:spacing w:before="240"/>
    </w:pPr>
    <w:rPr>
      <w:rFonts w:cstheme="minorHAnsi"/>
      <w:bCs/>
      <w:sz w:val="20"/>
      <w:szCs w:val="20"/>
    </w:rPr>
  </w:style>
  <w:style w:type="paragraph" w:styleId="1032">
    <w:name w:val="Balloon Text"/>
    <w:basedOn w:val="844"/>
    <w:semiHidden/>
    <w:rPr>
      <w:rFonts w:ascii="Tahoma" w:hAnsi="Tahoma" w:cs="Tahoma"/>
      <w:sz w:val="16"/>
      <w:szCs w:val="16"/>
    </w:rPr>
  </w:style>
  <w:style w:type="character" w:styleId="1033">
    <w:name w:val="annotation reference"/>
    <w:semiHidden/>
    <w:rPr>
      <w:sz w:val="16"/>
      <w:szCs w:val="16"/>
    </w:rPr>
  </w:style>
  <w:style w:type="paragraph" w:styleId="1034">
    <w:name w:val="annotation text"/>
    <w:basedOn w:val="844"/>
    <w:link w:val="1099"/>
    <w:semiHidden/>
    <w:rPr>
      <w:sz w:val="20"/>
      <w:szCs w:val="20"/>
    </w:rPr>
  </w:style>
  <w:style w:type="paragraph" w:styleId="1035">
    <w:name w:val="annotation subject"/>
    <w:basedOn w:val="1034"/>
    <w:next w:val="1034"/>
    <w:semiHidden/>
    <w:rPr>
      <w:b/>
      <w:bCs/>
    </w:rPr>
  </w:style>
  <w:style w:type="paragraph" w:styleId="1036" w:customStyle="1">
    <w:name w:val="Обычный (веб)1"/>
    <w:basedOn w:val="844"/>
    <w:uiPriority w:val="99"/>
    <w:pPr>
      <w:spacing w:before="100" w:beforeAutospacing="1" w:after="100" w:afterAutospacing="1"/>
    </w:pPr>
    <w:rPr>
      <w:rFonts w:hint="eastAsia" w:ascii="Arial Unicode MS" w:hAnsi="Arial Unicode MS" w:eastAsia="Arial Unicode MS" w:cs="Arial Unicode MS"/>
      <w:sz w:val="24"/>
      <w:szCs w:val="24"/>
    </w:rPr>
  </w:style>
  <w:style w:type="paragraph" w:styleId="1037">
    <w:name w:val="toc 9"/>
    <w:basedOn w:val="844"/>
    <w:next w:val="844"/>
    <w:semiHidden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1038">
    <w:name w:val="toc 5"/>
    <w:basedOn w:val="844"/>
    <w:next w:val="844"/>
    <w:semiHidden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1039">
    <w:name w:val="toc 4"/>
    <w:basedOn w:val="844"/>
    <w:next w:val="844"/>
    <w:uiPriority w:val="39"/>
    <w:pPr>
      <w:ind w:left="560"/>
      <w:tabs>
        <w:tab w:val="left" w:pos="1120" w:leader="none"/>
        <w:tab w:val="right" w:pos="9911" w:leader="none"/>
      </w:tabs>
    </w:pPr>
    <w:rPr>
      <w:rFonts w:cstheme="minorHAnsi"/>
      <w:sz w:val="20"/>
      <w:szCs w:val="20"/>
    </w:rPr>
  </w:style>
  <w:style w:type="paragraph" w:styleId="1040" w:customStyle="1">
    <w:name w:val="Раздел положения 2"/>
    <w:basedOn w:val="844"/>
    <w:pPr>
      <w:jc w:val="both"/>
      <w:pageBreakBefore/>
      <w:outlineLvl w:val="0"/>
    </w:pPr>
    <w:rPr>
      <w:b/>
    </w:rPr>
  </w:style>
  <w:style w:type="character" w:styleId="1041">
    <w:name w:val="Strong"/>
    <w:uiPriority w:val="22"/>
    <w:qFormat/>
    <w:rPr>
      <w:b/>
      <w:bCs/>
    </w:rPr>
  </w:style>
  <w:style w:type="character" w:styleId="1042" w:customStyle="1">
    <w:name w:val="Заголовок 6 Знак"/>
    <w:link w:val="850"/>
    <w:uiPriority w:val="9"/>
    <w:rPr>
      <w:rFonts w:ascii="Cambria" w:hAnsi="Cambria"/>
      <w:i/>
      <w:iCs/>
      <w:color w:val="243f60"/>
    </w:rPr>
  </w:style>
  <w:style w:type="character" w:styleId="1043" w:customStyle="1">
    <w:name w:val="Заголовок 7 Знак"/>
    <w:link w:val="851"/>
    <w:uiPriority w:val="9"/>
    <w:rPr>
      <w:rFonts w:ascii="Cambria" w:hAnsi="Cambria"/>
      <w:i/>
      <w:iCs/>
      <w:color w:val="404040"/>
    </w:rPr>
  </w:style>
  <w:style w:type="character" w:styleId="1044" w:customStyle="1">
    <w:name w:val="Заголовок 8 Знак"/>
    <w:link w:val="852"/>
    <w:uiPriority w:val="9"/>
    <w:rPr>
      <w:rFonts w:ascii="Cambria" w:hAnsi="Cambria"/>
      <w:color w:val="4f81bd"/>
    </w:rPr>
  </w:style>
  <w:style w:type="character" w:styleId="1045" w:customStyle="1">
    <w:name w:val="Заголовок 1 Знак"/>
    <w:link w:val="845"/>
    <w:rPr>
      <w:rFonts w:eastAsia="Calibri"/>
      <w:b/>
      <w:sz w:val="28"/>
      <w:szCs w:val="28"/>
    </w:rPr>
  </w:style>
  <w:style w:type="paragraph" w:styleId="1046" w:customStyle="1">
    <w:name w:val="Знак Знак Знак Знак Знак Знак Знак Знак Знак"/>
    <w:basedOn w:val="844"/>
    <w:pPr>
      <w:jc w:val="both"/>
      <w:spacing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character" w:styleId="1047" w:customStyle="1">
    <w:name w:val="Заголовок 2 Знак"/>
    <w:link w:val="846"/>
    <w:rPr>
      <w:rFonts w:eastAsia="Calibri"/>
      <w:b/>
      <w:bCs/>
      <w:sz w:val="24"/>
      <w:szCs w:val="24"/>
    </w:rPr>
  </w:style>
  <w:style w:type="character" w:styleId="1048" w:customStyle="1">
    <w:name w:val="Заголовок 3 Знак"/>
    <w:link w:val="847"/>
    <w:rPr>
      <w:rFonts w:eastAsia="Calibri"/>
      <w:b/>
      <w:sz w:val="24"/>
      <w:szCs w:val="24"/>
    </w:rPr>
  </w:style>
  <w:style w:type="character" w:styleId="1049" w:customStyle="1">
    <w:name w:val="Заголовок 4 Знак"/>
    <w:link w:val="848"/>
    <w:rPr>
      <w:rFonts w:eastAsia="Calibri"/>
      <w:b/>
      <w:bCs/>
      <w:sz w:val="24"/>
      <w:szCs w:val="24"/>
    </w:rPr>
  </w:style>
  <w:style w:type="character" w:styleId="1050" w:customStyle="1">
    <w:name w:val="Заголовок 5 Знак"/>
    <w:link w:val="849"/>
    <w:uiPriority w:val="9"/>
    <w:rPr>
      <w:b/>
      <w:bCs/>
      <w:i/>
      <w:iCs/>
      <w:sz w:val="26"/>
      <w:szCs w:val="26"/>
    </w:rPr>
  </w:style>
  <w:style w:type="character" w:styleId="1051" w:customStyle="1">
    <w:name w:val="Заголовок 9 Знак"/>
    <w:link w:val="853"/>
    <w:uiPriority w:val="9"/>
    <w:rPr>
      <w:rFonts w:ascii="Arial" w:hAnsi="Arial" w:cs="Arial"/>
      <w:sz w:val="22"/>
      <w:szCs w:val="22"/>
    </w:rPr>
  </w:style>
  <w:style w:type="paragraph" w:styleId="1052">
    <w:name w:val="No Spacing"/>
    <w:basedOn w:val="844"/>
    <w:uiPriority w:val="1"/>
    <w:qFormat/>
    <w:pPr>
      <w:spacing w:line="360" w:lineRule="auto"/>
    </w:pPr>
    <w:rPr>
      <w:rFonts w:eastAsia="Calibri"/>
      <w:sz w:val="24"/>
      <w:szCs w:val="24"/>
    </w:rPr>
  </w:style>
  <w:style w:type="paragraph" w:styleId="1053">
    <w:name w:val="Caption"/>
    <w:basedOn w:val="844"/>
    <w:next w:val="844"/>
    <w:link w:val="858"/>
    <w:uiPriority w:val="35"/>
    <w:qFormat/>
    <w:rPr>
      <w:rFonts w:eastAsia="Calibri"/>
      <w:b/>
      <w:bCs/>
      <w:color w:val="4f81bd"/>
      <w:sz w:val="18"/>
      <w:szCs w:val="18"/>
    </w:rPr>
  </w:style>
  <w:style w:type="character" w:styleId="1054" w:customStyle="1">
    <w:name w:val="Название Знак"/>
    <w:link w:val="1012"/>
    <w:uiPriority w:val="10"/>
    <w:rPr>
      <w:sz w:val="28"/>
    </w:rPr>
  </w:style>
  <w:style w:type="paragraph" w:styleId="1055">
    <w:name w:val="Subtitle"/>
    <w:basedOn w:val="844"/>
    <w:next w:val="844"/>
    <w:link w:val="1056"/>
    <w:uiPriority w:val="11"/>
    <w:qFormat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styleId="1056" w:customStyle="1">
    <w:name w:val="Подзаголовок Знак"/>
    <w:link w:val="1055"/>
    <w:uiPriority w:val="11"/>
    <w:rPr>
      <w:rFonts w:ascii="Cambria" w:hAnsi="Cambria"/>
      <w:i/>
      <w:iCs/>
      <w:color w:val="4f81bd"/>
      <w:spacing w:val="15"/>
      <w:sz w:val="24"/>
      <w:szCs w:val="24"/>
    </w:rPr>
  </w:style>
  <w:style w:type="character" w:styleId="1057">
    <w:name w:val="Emphasis"/>
    <w:uiPriority w:val="20"/>
    <w:qFormat/>
    <w:rPr>
      <w:i/>
      <w:iCs/>
    </w:rPr>
  </w:style>
  <w:style w:type="paragraph" w:styleId="1058">
    <w:name w:val="List Paragraph"/>
    <w:basedOn w:val="844"/>
    <w:link w:val="1088"/>
    <w:uiPriority w:val="34"/>
    <w:qFormat/>
    <w:pPr>
      <w:contextualSpacing/>
      <w:ind w:left="720"/>
    </w:pPr>
    <w:rPr>
      <w:rFonts w:eastAsia="Calibri"/>
      <w:sz w:val="24"/>
      <w:szCs w:val="24"/>
    </w:rPr>
  </w:style>
  <w:style w:type="paragraph" w:styleId="1059">
    <w:name w:val="Quote"/>
    <w:basedOn w:val="844"/>
    <w:next w:val="844"/>
    <w:link w:val="1060"/>
    <w:uiPriority w:val="29"/>
    <w:qFormat/>
    <w:rPr>
      <w:rFonts w:ascii="Calibri" w:hAnsi="Calibri" w:eastAsia="Calibri"/>
      <w:i/>
      <w:iCs/>
      <w:color w:val="000000"/>
      <w:sz w:val="20"/>
      <w:szCs w:val="20"/>
    </w:rPr>
  </w:style>
  <w:style w:type="character" w:styleId="1060" w:customStyle="1">
    <w:name w:val="Цитата 2 Знак"/>
    <w:link w:val="1059"/>
    <w:uiPriority w:val="29"/>
    <w:rPr>
      <w:rFonts w:ascii="Calibri" w:hAnsi="Calibri" w:eastAsia="Calibri"/>
      <w:i/>
      <w:iCs/>
      <w:color w:val="000000"/>
    </w:rPr>
  </w:style>
  <w:style w:type="paragraph" w:styleId="1061">
    <w:name w:val="Intense Quote"/>
    <w:basedOn w:val="844"/>
    <w:next w:val="844"/>
    <w:link w:val="1062"/>
    <w:uiPriority w:val="30"/>
    <w:qFormat/>
    <w:pPr>
      <w:ind w:left="936" w:right="936"/>
      <w:spacing w:before="200" w:after="280"/>
      <w:pBdr>
        <w:bottom w:val="single" w:color="4F81BD" w:sz="4" w:space="4"/>
      </w:pBdr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character" w:styleId="1062" w:customStyle="1">
    <w:name w:val="Выделенная цитата Знак"/>
    <w:link w:val="1061"/>
    <w:uiPriority w:val="30"/>
    <w:rPr>
      <w:rFonts w:ascii="Calibri" w:hAnsi="Calibri" w:eastAsia="Calibri"/>
      <w:b/>
      <w:bCs/>
      <w:i/>
      <w:iCs/>
      <w:color w:val="4f81bd"/>
    </w:rPr>
  </w:style>
  <w:style w:type="character" w:styleId="1063">
    <w:name w:val="Subtle Emphasis"/>
    <w:uiPriority w:val="19"/>
    <w:qFormat/>
    <w:rPr>
      <w:i/>
      <w:iCs/>
      <w:color w:val="808080"/>
    </w:rPr>
  </w:style>
  <w:style w:type="character" w:styleId="1064">
    <w:name w:val="Intense Emphasis"/>
    <w:uiPriority w:val="21"/>
    <w:qFormat/>
    <w:rPr>
      <w:b/>
      <w:bCs/>
      <w:i/>
      <w:iCs/>
      <w:color w:val="4f81bd"/>
    </w:rPr>
  </w:style>
  <w:style w:type="character" w:styleId="1065">
    <w:name w:val="Subtle Reference"/>
    <w:uiPriority w:val="31"/>
    <w:qFormat/>
    <w:rPr>
      <w:smallCaps/>
      <w:color w:val="c0504d"/>
      <w:u w:val="single"/>
    </w:rPr>
  </w:style>
  <w:style w:type="character" w:styleId="1066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1067">
    <w:name w:val="Book Title"/>
    <w:uiPriority w:val="33"/>
    <w:qFormat/>
    <w:rPr>
      <w:b/>
      <w:bCs/>
      <w:smallCaps/>
      <w:spacing w:val="5"/>
    </w:rPr>
  </w:style>
  <w:style w:type="paragraph" w:styleId="1068">
    <w:name w:val="TOC Heading"/>
    <w:basedOn w:val="845"/>
    <w:next w:val="844"/>
    <w:uiPriority w:val="39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1069">
    <w:name w:val="E-mail Signature"/>
    <w:basedOn w:val="844"/>
    <w:link w:val="1070"/>
    <w:uiPriority w:val="99"/>
    <w:unhideWhenUsed/>
    <w:rPr>
      <w:rFonts w:eastAsia="Calibri"/>
      <w:sz w:val="24"/>
      <w:szCs w:val="24"/>
    </w:rPr>
  </w:style>
  <w:style w:type="character" w:styleId="1070" w:customStyle="1">
    <w:name w:val="Электронная подпись Знак"/>
    <w:link w:val="1069"/>
    <w:uiPriority w:val="99"/>
    <w:rPr>
      <w:rFonts w:eastAsia="Calibri"/>
      <w:sz w:val="24"/>
      <w:szCs w:val="24"/>
    </w:rPr>
  </w:style>
  <w:style w:type="paragraph" w:styleId="1071" w:customStyle="1">
    <w:name w:val="Знак"/>
    <w:basedOn w:val="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072" w:customStyle="1">
    <w:name w:val="Нумерованный список ур3"/>
    <w:basedOn w:val="844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1073" w:customStyle="1">
    <w:name w:val="Нумерованный список 1"/>
    <w:basedOn w:val="844"/>
    <w:pPr>
      <w:numPr>
        <w:ilvl w:val="0"/>
        <w:numId w:val="2"/>
      </w:numPr>
      <w:jc w:val="both"/>
      <w:spacing w:before="120"/>
    </w:pPr>
    <w:rPr>
      <w:rFonts w:ascii="Garamond" w:hAnsi="Garamond"/>
      <w:sz w:val="24"/>
      <w:szCs w:val="20"/>
    </w:rPr>
  </w:style>
  <w:style w:type="paragraph" w:styleId="1074" w:customStyle="1">
    <w:name w:val="Нумерованный список ур2"/>
    <w:basedOn w:val="844"/>
    <w:pPr>
      <w:numPr>
        <w:ilvl w:val="1"/>
        <w:numId w:val="2"/>
      </w:numPr>
      <w:jc w:val="both"/>
      <w:spacing w:before="120"/>
    </w:pPr>
    <w:rPr>
      <w:rFonts w:ascii="Garamond" w:hAnsi="Garamond"/>
      <w:sz w:val="24"/>
      <w:szCs w:val="20"/>
    </w:rPr>
  </w:style>
  <w:style w:type="paragraph" w:styleId="1075">
    <w:name w:val="Revision"/>
    <w:hidden/>
    <w:uiPriority w:val="99"/>
    <w:semiHidden/>
    <w:rPr>
      <w:rFonts w:eastAsia="Calibri"/>
      <w:sz w:val="24"/>
      <w:szCs w:val="24"/>
    </w:rPr>
  </w:style>
  <w:style w:type="paragraph" w:styleId="1076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1077" w:customStyle="1">
    <w:name w:val="Знак Знак3 Знак Знак"/>
    <w:basedOn w:val="844"/>
    <w:pPr>
      <w:jc w:val="both"/>
      <w:spacing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paragraph" w:styleId="1078" w:customStyle="1">
    <w:name w:val="Пункт"/>
    <w:basedOn w:val="844"/>
    <w:pPr>
      <w:ind w:left="1134" w:right="800" w:hanging="1134"/>
      <w:jc w:val="both"/>
      <w:spacing w:before="120" w:line="360" w:lineRule="auto"/>
      <w:widowControl w:val="off"/>
      <w:tabs>
        <w:tab w:val="num" w:pos="1134" w:leader="none"/>
      </w:tabs>
    </w:pPr>
    <w:rPr>
      <w:rFonts w:ascii="Arial" w:hAnsi="Arial"/>
      <w:b/>
      <w:i/>
      <w:szCs w:val="20"/>
    </w:rPr>
  </w:style>
  <w:style w:type="character" w:styleId="1079" w:customStyle="1">
    <w:name w:val="Подпункт Знак1"/>
    <w:link w:val="1023"/>
    <w:rPr>
      <w:sz w:val="28"/>
    </w:rPr>
  </w:style>
  <w:style w:type="paragraph" w:styleId="1080" w:customStyle="1">
    <w:name w:val="Абзац списка1"/>
    <w:basedOn w:val="844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1081" w:customStyle="1">
    <w:name w:val="Текст сноски Знак"/>
    <w:link w:val="1007"/>
  </w:style>
  <w:style w:type="numbering" w:styleId="1082" w:customStyle="1">
    <w:name w:val="Стиль1"/>
    <w:uiPriority w:val="99"/>
    <w:pPr>
      <w:numPr>
        <w:ilvl w:val="0"/>
        <w:numId w:val="3"/>
      </w:numPr>
    </w:pPr>
  </w:style>
  <w:style w:type="paragraph" w:styleId="1083" w:customStyle="1">
    <w:name w:val="Таблица"/>
    <w:basedOn w:val="844"/>
    <w:qFormat/>
    <w:pPr>
      <w:jc w:val="center"/>
      <w:keepNext/>
      <w:spacing w:before="60" w:after="60"/>
    </w:pPr>
    <w:rPr>
      <w:rFonts w:eastAsia="Calibri"/>
      <w:b/>
      <w:sz w:val="24"/>
      <w:szCs w:val="24"/>
    </w:rPr>
  </w:style>
  <w:style w:type="character" w:styleId="1084" w:customStyle="1">
    <w:name w:val="Основной текст Знак"/>
    <w:link w:val="1017"/>
    <w:rPr>
      <w:sz w:val="28"/>
      <w:szCs w:val="28"/>
    </w:rPr>
  </w:style>
  <w:style w:type="character" w:styleId="1085" w:customStyle="1">
    <w:name w:val="blk"/>
  </w:style>
  <w:style w:type="numbering" w:styleId="1086" w:customStyle="1">
    <w:name w:val="Стиль2"/>
    <w:uiPriority w:val="99"/>
    <w:pPr>
      <w:numPr>
        <w:ilvl w:val="0"/>
        <w:numId w:val="5"/>
      </w:numPr>
    </w:pPr>
  </w:style>
  <w:style w:type="paragraph" w:styleId="1087" w:customStyle="1">
    <w:name w:val="Таблица шапка"/>
    <w:basedOn w:val="844"/>
    <w:pPr>
      <w:ind w:left="57" w:right="57"/>
      <w:keepNext/>
      <w:spacing w:before="40" w:after="40"/>
    </w:pPr>
    <w:rPr>
      <w:sz w:val="22"/>
      <w:szCs w:val="26"/>
    </w:rPr>
  </w:style>
  <w:style w:type="character" w:styleId="1088" w:customStyle="1">
    <w:name w:val="Абзац списка Знак"/>
    <w:link w:val="1058"/>
    <w:uiPriority w:val="34"/>
    <w:rPr>
      <w:rFonts w:eastAsia="Calibri"/>
      <w:sz w:val="24"/>
      <w:szCs w:val="24"/>
    </w:rPr>
  </w:style>
  <w:style w:type="character" w:styleId="1089" w:customStyle="1">
    <w:name w:val="комментарий"/>
    <w:rPr>
      <w:b/>
      <w:i/>
      <w:shd w:val="clear" w:color="auto" w:fill="ffff99"/>
    </w:rPr>
  </w:style>
  <w:style w:type="paragraph" w:styleId="1090" w:customStyle="1">
    <w:name w:val="Подподпункт"/>
    <w:basedOn w:val="1023"/>
    <w:link w:val="1091"/>
    <w:pPr>
      <w:ind w:left="5104" w:hanging="567"/>
      <w:spacing w:before="120" w:line="240" w:lineRule="auto"/>
      <w:tabs>
        <w:tab w:val="clear" w:pos="1134" w:leader="none"/>
        <w:tab w:val="num" w:pos="5104" w:leader="none"/>
      </w:tabs>
    </w:pPr>
    <w:rPr>
      <w:sz w:val="26"/>
      <w:szCs w:val="26"/>
    </w:rPr>
  </w:style>
  <w:style w:type="character" w:styleId="1091" w:customStyle="1">
    <w:name w:val="Подподпункт Знак"/>
    <w:link w:val="1090"/>
    <w:rPr>
      <w:sz w:val="26"/>
      <w:szCs w:val="26"/>
    </w:rPr>
  </w:style>
  <w:style w:type="paragraph" w:styleId="1092" w:customStyle="1">
    <w:name w:val="УРОВЕНЬ_(а)"/>
    <w:basedOn w:val="1058"/>
    <w:qFormat/>
    <w:pPr>
      <w:numPr>
        <w:ilvl w:val="3"/>
        <w:numId w:val="6"/>
      </w:numPr>
      <w:contextualSpacing w:val="0"/>
      <w:jc w:val="both"/>
      <w:spacing w:before="120" w:line="360" w:lineRule="exact"/>
      <w:outlineLvl w:val="3"/>
    </w:pPr>
    <w:rPr>
      <w:sz w:val="26"/>
      <w:szCs w:val="28"/>
      <w:lang w:eastAsia="en-US"/>
    </w:rPr>
  </w:style>
  <w:style w:type="paragraph" w:styleId="1093" w:customStyle="1">
    <w:name w:val="УРОВЕНЬ_-"/>
    <w:basedOn w:val="1058"/>
    <w:qFormat/>
    <w:pPr>
      <w:numPr>
        <w:ilvl w:val="4"/>
        <w:numId w:val="6"/>
      </w:numPr>
      <w:contextualSpacing w:val="0"/>
      <w:jc w:val="both"/>
      <w:spacing w:before="120" w:line="360" w:lineRule="exact"/>
      <w:outlineLvl w:val="4"/>
    </w:pPr>
    <w:rPr>
      <w:sz w:val="26"/>
      <w:szCs w:val="28"/>
      <w:lang w:eastAsia="en-US"/>
    </w:rPr>
  </w:style>
  <w:style w:type="paragraph" w:styleId="1094" w:customStyle="1">
    <w:name w:val="УРОВЕНЬ_Абзац_тип2"/>
    <w:basedOn w:val="1058"/>
    <w:qFormat/>
    <w:pPr>
      <w:numPr>
        <w:ilvl w:val="6"/>
        <w:numId w:val="6"/>
      </w:numPr>
      <w:contextualSpacing w:val="0"/>
      <w:jc w:val="both"/>
      <w:spacing w:before="120" w:line="360" w:lineRule="exact"/>
    </w:pPr>
    <w:rPr>
      <w:sz w:val="26"/>
      <w:szCs w:val="28"/>
      <w:lang w:eastAsia="en-US"/>
    </w:rPr>
  </w:style>
  <w:style w:type="paragraph" w:styleId="1095" w:customStyle="1">
    <w:name w:val="УРОВЕНЬ_Абзац_тип3"/>
    <w:basedOn w:val="1058"/>
    <w:link w:val="1097"/>
    <w:qFormat/>
    <w:pPr>
      <w:numPr>
        <w:ilvl w:val="7"/>
        <w:numId w:val="6"/>
      </w:numPr>
      <w:contextualSpacing w:val="0"/>
      <w:jc w:val="both"/>
      <w:spacing w:before="120" w:line="360" w:lineRule="exact"/>
    </w:pPr>
    <w:rPr>
      <w:sz w:val="26"/>
      <w:szCs w:val="28"/>
      <w:lang w:eastAsia="en-US"/>
    </w:rPr>
  </w:style>
  <w:style w:type="paragraph" w:styleId="1096" w:customStyle="1">
    <w:name w:val="УРОВЕНЬ_Подпись"/>
    <w:basedOn w:val="1058"/>
    <w:qFormat/>
    <w:pPr>
      <w:numPr>
        <w:ilvl w:val="5"/>
        <w:numId w:val="6"/>
      </w:numPr>
      <w:contextualSpacing w:val="0"/>
      <w:jc w:val="right"/>
      <w:keepNext/>
      <w:spacing w:before="120" w:after="120" w:line="360" w:lineRule="exact"/>
      <w:outlineLvl w:val="3"/>
    </w:pPr>
    <w:rPr>
      <w:sz w:val="26"/>
      <w:szCs w:val="28"/>
      <w:lang w:eastAsia="en-US"/>
    </w:rPr>
  </w:style>
  <w:style w:type="character" w:styleId="1097" w:customStyle="1">
    <w:name w:val="УРОВЕНЬ_Абзац_тип3 Знак"/>
    <w:link w:val="1095"/>
    <w:rPr>
      <w:rFonts w:eastAsia="Calibri"/>
      <w:sz w:val="26"/>
      <w:szCs w:val="28"/>
      <w:lang w:eastAsia="en-US"/>
    </w:rPr>
  </w:style>
  <w:style w:type="character" w:styleId="1098" w:customStyle="1">
    <w:name w:val="Верхний колонтитул Знак"/>
    <w:link w:val="1013"/>
    <w:uiPriority w:val="99"/>
    <w:rPr>
      <w:sz w:val="24"/>
      <w:szCs w:val="24"/>
    </w:rPr>
  </w:style>
  <w:style w:type="character" w:styleId="1099" w:customStyle="1">
    <w:name w:val="Текст примечания Знак"/>
    <w:link w:val="1034"/>
    <w:semiHidden/>
  </w:style>
  <w:style w:type="paragraph" w:styleId="1100" w:customStyle="1">
    <w:name w:val="Стиль Заголовок 1 + по ширине"/>
    <w:basedOn w:val="845"/>
    <w:pPr>
      <w:numPr>
        <w:ilvl w:val="0"/>
        <w:numId w:val="0"/>
      </w:numPr>
      <w:ind w:left="567" w:hanging="567"/>
      <w:jc w:val="both"/>
      <w:keepLines/>
      <w:spacing w:before="480" w:after="240"/>
      <w:tabs>
        <w:tab w:val="num" w:pos="567" w:leader="none"/>
      </w:tabs>
    </w:pPr>
    <w:rPr>
      <w:rFonts w:ascii="Arial" w:hAnsi="Arial" w:eastAsia="Times New Roman"/>
      <w:bCs/>
      <w:sz w:val="40"/>
      <w:szCs w:val="20"/>
    </w:rPr>
  </w:style>
  <w:style w:type="paragraph" w:styleId="1101">
    <w:name w:val="endnote text"/>
    <w:basedOn w:val="844"/>
    <w:link w:val="1102"/>
    <w:rPr>
      <w:sz w:val="20"/>
      <w:szCs w:val="20"/>
    </w:rPr>
  </w:style>
  <w:style w:type="character" w:styleId="1102" w:customStyle="1">
    <w:name w:val="Текст концевой сноски Знак"/>
    <w:basedOn w:val="854"/>
    <w:link w:val="1101"/>
  </w:style>
  <w:style w:type="character" w:styleId="1103">
    <w:name w:val="endnote reference"/>
    <w:basedOn w:val="854"/>
    <w:rPr>
      <w:vertAlign w:val="superscript"/>
    </w:rPr>
  </w:style>
  <w:style w:type="paragraph" w:styleId="1104" w:customStyle="1">
    <w:name w:val="Заголовок 2 КВВ"/>
    <w:basedOn w:val="844"/>
    <w:qFormat/>
    <w:pPr>
      <w:numPr>
        <w:ilvl w:val="0"/>
        <w:numId w:val="7"/>
      </w:numPr>
      <w:jc w:val="both"/>
      <w:keepNext/>
      <w:spacing w:before="120" w:after="120"/>
      <w:outlineLvl w:val="0"/>
    </w:pPr>
    <w:rPr>
      <w:b/>
      <w:sz w:val="24"/>
      <w:szCs w:val="20"/>
    </w:rPr>
  </w:style>
  <w:style w:type="character" w:styleId="1105" w:customStyle="1">
    <w:name w:val="Пункт2 Знак"/>
    <w:link w:val="1024"/>
    <w:rPr>
      <w:b/>
      <w:sz w:val="28"/>
    </w:rPr>
  </w:style>
  <w:style w:type="paragraph" w:styleId="1106" w:customStyle="1">
    <w:name w:val="Таблица текст"/>
    <w:basedOn w:val="844"/>
    <w:pPr>
      <w:ind w:left="57" w:right="57"/>
      <w:spacing w:before="40" w:after="40"/>
    </w:pPr>
    <w:rPr>
      <w:sz w:val="24"/>
      <w:szCs w:val="26"/>
    </w:rPr>
  </w:style>
  <w:style w:type="paragraph" w:styleId="1107">
    <w:name w:val="Normal (Web)"/>
    <w:basedOn w:val="844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1108" w:customStyle="1">
    <w:name w:val="УРОВЕНЬ_1."/>
    <w:basedOn w:val="1058"/>
    <w:link w:val="1109"/>
    <w:qFormat/>
    <w:pPr>
      <w:contextualSpacing w:val="0"/>
      <w:ind w:left="0"/>
      <w:jc w:val="both"/>
      <w:keepLines/>
      <w:keepNext/>
      <w:spacing w:before="240" w:after="120" w:line="276" w:lineRule="auto"/>
      <w:outlineLvl w:val="0"/>
    </w:pPr>
    <w:rPr>
      <w:caps/>
      <w:sz w:val="28"/>
      <w:szCs w:val="28"/>
      <w:lang w:eastAsia="en-US"/>
    </w:rPr>
  </w:style>
  <w:style w:type="character" w:styleId="1109" w:customStyle="1">
    <w:name w:val="УРОВЕНЬ_1. Знак"/>
    <w:link w:val="1108"/>
    <w:rPr>
      <w:rFonts w:eastAsia="Calibri"/>
      <w:caps/>
      <w:sz w:val="28"/>
      <w:szCs w:val="28"/>
      <w:lang w:eastAsia="en-US"/>
    </w:rPr>
  </w:style>
  <w:style w:type="table" w:styleId="1110" w:customStyle="1">
    <w:name w:val="Сетка таблицы1"/>
    <w:basedOn w:val="855"/>
    <w:next w:val="1015"/>
    <w:uiPriority w:val="39"/>
    <w:rPr>
      <w:rFonts w:asciiTheme="minorHAnsi" w:hAnsiTheme="minorHAnsi" w:eastAsiaTheme="minorHAnsi" w:cstheme="minorBidi"/>
      <w:sz w:val="24"/>
      <w:szCs w:val="24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11">
    <w:name w:val="toc 6"/>
    <w:basedOn w:val="844"/>
    <w:next w:val="844"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1112">
    <w:name w:val="toc 7"/>
    <w:basedOn w:val="844"/>
    <w:next w:val="844"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1113">
    <w:name w:val="toc 8"/>
    <w:basedOn w:val="844"/>
    <w:next w:val="844"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1114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character" w:styleId="1115" w:customStyle="1">
    <w:name w:val="Основной текст (2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styleId="1116" w:customStyle="1">
    <w:name w:val="Font Style14"/>
    <w:rPr>
      <w:rFonts w:ascii="Times New Roman" w:hAnsi="Times New Roman"/>
      <w:sz w:val="22"/>
      <w:szCs w:val="22"/>
    </w:rPr>
  </w:style>
  <w:style w:type="paragraph" w:styleId="1117" w:customStyle="1">
    <w:name w:val="Style4"/>
    <w:pPr>
      <w:ind w:firstLine="677"/>
      <w:spacing w:line="280" w:lineRule="exact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Franklin Gothic Medium Cond" w:hAnsi="Franklin Gothic Medium Cond"/>
      <w:sz w:val="24"/>
      <w:szCs w:val="24"/>
    </w:rPr>
  </w:style>
  <w:style w:type="character" w:styleId="1118" w:customStyle="1">
    <w:name w:val="Основной текст (2) + 11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hyperlink" Target="http://www.zakupki.gov.ru" TargetMode="External"/><Relationship Id="rId14" Type="http://schemas.openxmlformats.org/officeDocument/2006/relationships/hyperlink" Target="mailto:khalturina-ny@dg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khrapataya-ys</cp:lastModifiedBy>
  <cp:revision>12</cp:revision>
  <dcterms:created xsi:type="dcterms:W3CDTF">2025-02-07T04:34:00Z</dcterms:created>
  <dcterms:modified xsi:type="dcterms:W3CDTF">2026-02-12T04:18:08Z</dcterms:modified>
</cp:coreProperties>
</file>