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«УТВЕРЖДАЮ»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4536" w:firstLine="0"/>
        <w:jc w:val="right"/>
        <w:keepLines/>
        <w:keepNext/>
        <w:spacing w:line="240" w:lineRule="auto"/>
        <w:rPr>
          <w:szCs w:val="28"/>
        </w:rPr>
      </w:pPr>
      <w:r>
        <w:rPr>
          <w:szCs w:val="28"/>
        </w:rPr>
        <w:t xml:space="preserve">Председатель закупочной комиссии 1-го уровня – Заместитель Генерального директора по управлению ресурсами</w:t>
      </w:r>
      <w:r>
        <w:rPr>
          <w:szCs w:val="28"/>
        </w:rPr>
        <w:t xml:space="preserve"> АО «ДГК»</w:t>
      </w:r>
      <w:r>
        <w:rPr>
          <w:szCs w:val="28"/>
        </w:rPr>
      </w:r>
      <w:r>
        <w:rPr>
          <w:szCs w:val="28"/>
        </w:rPr>
      </w:r>
    </w:p>
    <w:p>
      <w:pPr>
        <w:ind w:left="4536" w:firstLine="0"/>
        <w:jc w:val="right"/>
        <w:keepLines/>
        <w:keepNext/>
        <w:spacing w:line="240" w:lineRule="auto"/>
        <w:rPr>
          <w:szCs w:val="28"/>
        </w:rPr>
      </w:pPr>
      <w:r>
        <w:rPr>
          <w:szCs w:val="28"/>
        </w:rPr>
        <w:t xml:space="preserve">________________Д.А. Богонатов</w:t>
      </w:r>
      <w:r>
        <w:rPr>
          <w:szCs w:val="28"/>
        </w:rPr>
      </w:r>
      <w:r>
        <w:rPr>
          <w:szCs w:val="28"/>
        </w:rPr>
      </w:r>
    </w:p>
    <w:p>
      <w:pPr>
        <w:ind w:left="4536" w:firstLine="0"/>
        <w:jc w:val="center"/>
        <w:keepLines/>
        <w:keepNext/>
        <w:spacing w:line="240" w:lineRule="auto"/>
        <w:rPr>
          <w:szCs w:val="28"/>
        </w:rPr>
      </w:pPr>
      <w:r>
        <w:rPr>
          <w:szCs w:val="28"/>
        </w:rPr>
        <w:t xml:space="preserve">                 «___»_______________ 2026г </w:t>
      </w:r>
      <w:r>
        <w:rPr>
          <w:szCs w:val="28"/>
        </w:rPr>
      </w:r>
      <w:r>
        <w:rPr>
          <w:szCs w:val="28"/>
        </w:rPr>
      </w:r>
    </w:p>
    <w:p>
      <w:pPr>
        <w:ind w:left="5954"/>
        <w:spacing w:before="0" w:line="276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jc w:val="center"/>
        <w:keepNext/>
        <w:spacing w:before="0" w:beforeAutospacing="0"/>
        <w:rPr>
          <w:rFonts w:ascii="Times New Roman" w:hAnsi="Times New Roman" w:cs="Times New Roman"/>
          <w:b/>
          <w:bCs/>
          <w:caps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b/>
          <w:bCs/>
          <w:caps/>
          <w:sz w:val="26"/>
          <w:szCs w:val="26"/>
        </w:rPr>
        <w:t xml:space="preserve">Документация о закупке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</w:p>
    <w:p>
      <w:pPr>
        <w:ind w:right="0" w:firstLine="0"/>
        <w:jc w:val="center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Конкурс в электронной форме,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</w:rPr>
        <w:br/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участни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ками которого могут быть только субъекты МСП,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на право заключения договора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КПД 42.21.21. 000 Выполнение строительно-монтажных работ по объекту: Строительство перемычки «Авангард» между магистралью ТМ-11 и магистралью «Горьковская»: строительство перемычки от узла 146.40 ул. Производственная до магистрали «Горьковская» (район ПНС-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22) Ду= 1000 мм протяженностью L=3,5 х 2 км; реконструкция магистрали ТМ-11 на участках: от ПНС-111 до узла 145 ул. Производственная с Ду=800/600 мм на Ду = 1000 мм, 1,622 х 2 км; от узла 145 ул. Производственная до узла 146.40 с Ду=400 мм на Ду = 1000 мм,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 L=1,084 х 2 км., в рамках реализации инвестиционного проекта J_505-ХТСКх-76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».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</w:r>
    </w:p>
    <w:p>
      <w:pPr>
        <w:ind w:right="0" w:firstLine="0"/>
        <w:jc w:val="center"/>
        <w:spacing w:before="0" w:beforeAutospacing="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Лот 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white"/>
          <w:lang w:eastAsia="en-US"/>
        </w:rPr>
        <w:t xml:space="preserve">22126009-ТПИР ОБСЛ-2026-ДГК-ХТС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r>
    </w:p>
    <w:p>
      <w:pPr>
        <w:ind w:right="0" w:firstLine="0"/>
        <w:jc w:val="center"/>
        <w:spacing w:before="0" w:beforeAutospacing="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6"/>
          <w:szCs w:val="26"/>
          <w:lang w:eastAsia="en-US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  <w:highlight w:val="none"/>
        </w:rPr>
      </w:r>
    </w:p>
    <w:p>
      <w:pPr>
        <w:contextualSpacing/>
        <w:ind w:firstLine="0"/>
        <w:jc w:val="center"/>
        <w:spacing w:before="0" w:beforeAutospacing="0" w:after="0" w:afterAutospacing="0" w:line="240" w:lineRule="auto"/>
        <w:rPr>
          <w:b/>
          <w:bCs w:val="0"/>
          <w:i w:val="0"/>
          <w:iCs w:val="0"/>
          <w:sz w:val="26"/>
          <w:szCs w:val="26"/>
          <w14:ligatures w14:val="none"/>
        </w:rPr>
      </w:pPr>
      <w:r>
        <w:rPr>
          <w:i w:val="0"/>
          <w:iCs w:val="0"/>
          <w:color w:val="000000" w:themeColor="text1"/>
          <w:sz w:val="26"/>
          <w:szCs w:val="26"/>
        </w:rPr>
      </w:r>
      <w:r>
        <w:rPr>
          <w:b/>
          <w:bCs w:val="0"/>
          <w:i w:val="0"/>
          <w:iCs w:val="0"/>
          <w:sz w:val="26"/>
          <w:szCs w:val="26"/>
          <w14:ligatures w14:val="none"/>
        </w:rPr>
      </w:r>
      <w:r>
        <w:rPr>
          <w:b/>
          <w:bCs w:val="0"/>
          <w:i w:val="0"/>
          <w:iCs w:val="0"/>
          <w:sz w:val="26"/>
          <w:szCs w:val="26"/>
          <w14:ligatures w14:val="none"/>
        </w:rPr>
      </w:r>
    </w:p>
    <w:p>
      <w:pPr>
        <w:contextualSpacing/>
        <w:ind w:firstLine="0"/>
        <w:jc w:val="center"/>
        <w:spacing w:before="60" w:after="60" w:line="240" w:lineRule="auto"/>
        <w:rPr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</w:r>
      <w:r>
        <w:rPr>
          <w:b/>
          <w:bCs/>
          <w:sz w:val="24"/>
          <w:szCs w:val="24"/>
          <w14:ligatures w14:val="none"/>
        </w:rPr>
      </w:r>
      <w:r>
        <w:rPr>
          <w:b/>
          <w:bCs/>
          <w:sz w:val="24"/>
          <w:szCs w:val="24"/>
          <w14:ligatures w14:val="none"/>
        </w:rPr>
      </w:r>
    </w:p>
    <w:p>
      <w:pPr>
        <w:pStyle w:val="1176"/>
        <w:jc w:val="center"/>
        <w:keepNext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  <w:outlineLvl w:val="2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Содержание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</w:r>
      <w:hyperlink w:tooltip="#_Toc1" w:anchor="_Toc1" w:history="1"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Сокращения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" w:anchor="_Toc2" w:history="1"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Термины и определения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" w:anchor="_Toc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Основные сведения о закупке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" w:anchor="_Toc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Статус настоящего раздела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" w:anchor="_Toc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Информация о проводимой закупке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" w:anchor="_Toc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Общие положения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7" w:anchor="_Toc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Общие сведения о закупке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_Toc7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8" w:anchor="_Toc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Правовой статус документов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_Toc8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9" w:anchor="_Toc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Обжалование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_Toc9 \h</w:instrText>
          <w:fldChar w:fldCharType="separate"/>
          <w:t xml:space="preserve">20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0" w:anchor="_Toc1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Особые положения при проведении закупки с использованием ЭП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_Toc10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1" w:anchor="_Toc1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2.5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Прочие положения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_Toc11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2" w:anchor="_Toc1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Требования к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У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частникам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_Toc12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3" w:anchor="_Toc1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Общие требования к Участникам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_Toc13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4" w:anchor="_Toc1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Коллективные участники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_Toc14 \h</w:instrText>
          <w:fldChar w:fldCharType="separate"/>
          <w:t xml:space="preserve">22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5" w:anchor="_Toc1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3.3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Генеральные подрядчики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_Toc15 \h</w:instrText>
          <w:fldChar w:fldCharType="separate"/>
          <w:t xml:space="preserve">24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6" w:anchor="_Toc1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Порядок проведения закупки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_Toc16 \h</w:instrText>
          <w:fldChar w:fldCharType="separate"/>
          <w:t xml:space="preserve">26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7" w:anchor="_Toc1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Общий порядок проведения закупки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_Toc17 \h</w:instrText>
          <w:fldChar w:fldCharType="separate"/>
          <w:t xml:space="preserve">26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8" w:anchor="_Toc1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Официальное размещение Извещения и Документации о закупке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_Toc18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19" w:anchor="_Toc1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Подготовка заявки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_Toc19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0" w:anchor="_Toc2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Разъяснение Документации о закупке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_Toc20 \h</w:instrText>
          <w:fldChar w:fldCharType="separate"/>
          <w:t xml:space="preserve">31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1" w:anchor="_Toc2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Изменения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Извещени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(или)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Документаци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о закупке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_Toc21 \h</w:instrText>
          <w:fldChar w:fldCharType="separate"/>
          <w:t xml:space="preserve">31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2" w:anchor="_Toc2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4.6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Подача заявок и их прием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_Toc22 \h</w:instrText>
          <w:fldChar w:fldCharType="separate"/>
          <w:t xml:space="preserve">32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3" w:anchor="_Toc2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4.7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Изменение и отзыв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_Toc23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4.8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_Toc24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5" w:anchor="_Toc2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4.9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Рассмотрение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первых частей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/ окончательных предложений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(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отборочная стадия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_Toc25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6" w:anchor="_Toc2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4.10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Открытие доступа ко вторым частям заявок и ценовым предложениям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_Toc26 \h</w:instrText>
          <w:fldChar w:fldCharType="separate"/>
          <w:t xml:space="preserve">35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7" w:anchor="_Toc2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Рассмотрение вторых частей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(отборочная стадия)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, в том числе (при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необходимости) проведение аккредитации,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и ценовых предложений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_Toc27 \h</w:instrText>
          <w:fldChar w:fldCharType="separate"/>
          <w:t xml:space="preserve">35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8" w:anchor="_Toc2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Дополнительные запросы разъяснений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_Toc28 \h</w:instrText>
          <w:fldChar w:fldCharType="separate"/>
          <w:t xml:space="preserve">37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29" w:anchor="_Toc2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Оценка и сопоставление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_Toc29 \h</w:instrText>
          <w:fldChar w:fldCharType="separate"/>
          <w:t xml:space="preserve">38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0" w:anchor="_Toc3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Применение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законодательства о национальном режиме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_Toc30 \h</w:instrText>
          <w:fldChar w:fldCharType="separate"/>
          <w:t xml:space="preserve">39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1" w:anchor="_Toc3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одведение итогов закупки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(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пределение Победителя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_Toc31 \h</w:instrText>
          <w:fldChar w:fldCharType="separate"/>
          <w:t xml:space="preserve">39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2" w:anchor="_Toc3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4.16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Признание закупки несостоявшейся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_Toc32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3" w:anchor="_Toc3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4.17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Отказ от проведения закупки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(отмена закупки)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_Toc33 \h</w:instrText>
          <w:fldChar w:fldCharType="separate"/>
          <w:t xml:space="preserve">42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4" w:anchor="_Toc3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4.18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Особенности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проведения закупки с необходимостью обеспечения заявки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_Toc34 \h</w:instrText>
          <w:fldChar w:fldCharType="separate"/>
          <w:t xml:space="preserve">42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5" w:anchor="_Toc3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4.19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Особенности проведения 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ноголотов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ой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закупк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_Toc35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6" w:anchor="_Toc3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орядок заключения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Д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оговора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_Toc36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7" w:anchor="_Toc3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Общие положения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_Toc37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8" w:anchor="_Toc3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Заключение Договора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_Toc38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39" w:anchor="_Toc3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5.3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Уклонение Победителя от заключения Договора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_Toc39 \h</w:instrText>
          <w:fldChar w:fldCharType="separate"/>
          <w:t xml:space="preserve">49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0" w:anchor="_Toc4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6.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 1 – Технические требования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1" w:anchor="_Toc4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6.1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Техническим требованиям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_Toc41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2" w:anchor="_Toc4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7.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 2 – Проект договора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_Toc42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3" w:anchor="_Toc4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7.1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роекту договора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_Toc43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4" w:anchor="_Toc4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3 – Требования к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У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частникам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_Toc44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5" w:anchor="_Toc4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требованиям к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У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частникам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_Toc45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6" w:anchor="_Toc4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Обязательные требования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_Toc46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7" w:anchor="_Toc4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Специальные требования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_Toc47 \h</w:instrText>
          <w:fldChar w:fldCharType="separate"/>
          <w:t xml:space="preserve">56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8" w:anchor="_Toc4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Дополнительные т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ребования к Коллективным участникам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_Toc48 \h</w:instrText>
          <w:fldChar w:fldCharType="separate"/>
          <w:t xml:space="preserve">56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49" w:anchor="_Toc4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8.5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Дополнительные т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ребования к Генеральным подрядчикам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_Toc49 \h</w:instrText>
          <w:fldChar w:fldCharType="separate"/>
          <w:t xml:space="preserve">57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0" w:anchor="_Toc5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9.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–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Образцы форм документов, включаемых в состав заявки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_Toc50 \h</w:instrText>
          <w:fldChar w:fldCharType="separate"/>
          <w:t xml:space="preserve">59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1" w:anchor="_Toc5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9.1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Образца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форм документов, включаемых в состав заявки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_Toc51 \h</w:instrText>
          <w:fldChar w:fldCharType="separate"/>
          <w:t xml:space="preserve">59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2" w:anchor="_Toc5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 5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– 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Образцы форм документов, предоставляемых Победителем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_Toc52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3" w:anchor="_Toc5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Образцам форм документов, предоставляемых Победителем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_Toc53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4" w:anchor="_Toc5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_Toc54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5" w:anchor="_Toc5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10.3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Форма «Заверение об обстоятельствах»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_Toc55 \h</w:instrText>
          <w:fldChar w:fldCharType="separate"/>
          <w:t xml:space="preserve">60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6" w:anchor="_Toc5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11.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6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– Состав заявки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_Toc56 \h</w:instrText>
          <w:fldChar w:fldCharType="separate"/>
          <w:t xml:space="preserve">62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7" w:anchor="_Toc5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11.1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Состав заявки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_Toc57 \h</w:instrText>
          <w:fldChar w:fldCharType="separate"/>
          <w:t xml:space="preserve">62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58" w:anchor="_Toc5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7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– Отборочные критерии рассмотрения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_Toc58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59" w:anchor="_Toc59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первых частей 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заявок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(первых частей заявок, содержащихся в окончательных предложениях)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_Toc59 \h</w:instrText>
          <w:fldChar w:fldCharType="separate"/>
          <w:t xml:space="preserve">65</w:t>
          <w:fldChar w:fldCharType="end"/>
        </w:r>
      </w:hyperlink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0" w:anchor="_Toc60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12.2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_Toc60 \h</w:instrText>
          <w:fldChar w:fldCharType="separate"/>
          <w:t xml:space="preserve">66</w:t>
          <w:fldChar w:fldCharType="end"/>
        </w:r>
      </w:hyperlink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1" w:anchor="_Toc61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12.3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ценовых предложений (дополнительных ценовых предложений)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_Toc61 \h</w:instrText>
          <w:fldChar w:fldCharType="separate"/>
          <w:t xml:space="preserve">69</w:t>
          <w:fldChar w:fldCharType="end"/>
        </w:r>
      </w:hyperlink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2" w:anchor="_Toc62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12.4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Дополнительные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критерии проверки заяв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ок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на соответстви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е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  <w:t xml:space="preserve"> условиям Документации о закупке</w:t>
        </w:r>
        <w:r>
          <w:rPr>
            <w:rStyle w:val="1186"/>
            <w:rFonts w:ascii="Times New Roman" w:hAnsi="Times New Roman" w:eastAsia="Times New Roman" w:cs="Times New Roman"/>
            <w:i w:val="0"/>
            <w:iCs w:val="0"/>
            <w:sz w:val="22"/>
            <w:szCs w:val="22"/>
            <w:shd w:val="clear" w:color="auto" w:fill="auto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_Toc62 \h</w:instrText>
          <w:fldChar w:fldCharType="separate"/>
          <w:t xml:space="preserve">70</w:t>
          <w:fldChar w:fldCharType="end"/>
        </w:r>
      </w:hyperlink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3" w:anchor="_Toc63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13.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8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– Порядок и критерии оценки и сопоставления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_Toc63 \h</w:instrText>
          <w:fldChar w:fldCharType="separate"/>
          <w:t xml:space="preserve">73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4" w:anchor="_Toc64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13.1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Порядок и критерии оценки и сопоставления заявок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_Toc64 \h</w:instrText>
          <w:fldChar w:fldCharType="separate"/>
          <w:t xml:space="preserve">73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5" w:anchor="_Toc65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14.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9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– Обоснование НМЦ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_Toc65 \h</w:instrText>
          <w:fldChar w:fldCharType="separate"/>
          <w:t xml:space="preserve">75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6" w:anchor="_Toc66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14.1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Обоснованию НМЦ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_Toc66 \h</w:instrText>
          <w:fldChar w:fldCharType="separate"/>
          <w:t xml:space="preserve">75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9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7" w:anchor="_Toc67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15.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Приложение № 1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0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 – Форма Заявки на аккредитацию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_Toc67 \h</w:instrText>
          <w:fldChar w:fldCharType="separate"/>
          <w:t xml:space="preserve">76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88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</w:r>
      <w:hyperlink w:tooltip="#_Toc68" w:anchor="_Toc68" w:history="1">
        <w:r>
          <w:rPr>
            <w:rFonts w:ascii="Times New Roman" w:hAnsi="Times New Roman" w:eastAsia="Times New Roman" w:cs="Times New Roman" w:eastAsiaTheme="minorHAnsi"/>
            <w:sz w:val="22"/>
            <w:szCs w:val="22"/>
          </w:rPr>
          <w:t xml:space="preserve">15.1</w:t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  <w:t xml:space="preserve">Пояснения к форме Заявки на аккредитацию</w:t>
        </w:r>
        <w:r>
          <w:rPr>
            <w:rStyle w:val="1186"/>
            <w:rFonts w:ascii="Times New Roman" w:hAnsi="Times New Roman" w:eastAsia="Times New Roman" w:cs="Times New Roman"/>
            <w:sz w:val="22"/>
            <w:szCs w:val="22"/>
          </w:rPr>
        </w:r>
        <w:r>
          <w:rPr>
            <w:rFonts w:ascii="Times New Roman" w:hAnsi="Times New Roman" w:eastAsia="Times New Roman" w:cs="Times New Roman"/>
            <w:sz w:val="22"/>
            <w:szCs w:val="22"/>
          </w:rPr>
          <w:tab/>
        </w:r>
        <w:r>
          <w:rPr>
            <w:rFonts w:ascii="Times New Roman" w:hAnsi="Times New Roman" w:eastAsia="Times New Roman" w:cs="Times New Roman"/>
            <w:sz w:val="22"/>
            <w:szCs w:val="22"/>
          </w:rPr>
          <w:fldChar w:fldCharType="begin"/>
          <w:instrText xml:space="preserve">PAGEREF _Toc68 \h</w:instrText>
          <w:fldChar w:fldCharType="separate"/>
          <w:t xml:space="preserve">76</w:t>
          <w:fldChar w:fldCharType="end"/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keepNext/>
        <w:spacing w:before="60"/>
        <w:rPr>
          <w:rStyle w:val="1207"/>
          <w:rFonts w:ascii="Times New Roman" w:hAnsi="Times New Roman" w:cs="Times New Roman"/>
          <w:sz w:val="22"/>
          <w:szCs w:val="22"/>
        </w:rPr>
      </w:pP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[Примечание (дополнительные удобства работы с Документацией о закупке; 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Microsoft Word | </w:t>
      </w:r>
      <w:r>
        <w:rPr>
          <w:rStyle w:val="1207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AlterOffice AText – отмечены отличая для данного текстового редактора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):</w:t>
      </w:r>
      <w:r>
        <w:rPr>
          <w:rStyle w:val="1207"/>
          <w:rFonts w:ascii="Times New Roman" w:hAnsi="Times New Roman" w:cs="Times New Roman"/>
          <w:sz w:val="22"/>
          <w:szCs w:val="22"/>
        </w:rPr>
      </w:r>
      <w:r>
        <w:rPr>
          <w:rStyle w:val="1207"/>
          <w:rFonts w:ascii="Times New Roman" w:hAnsi="Times New Roman" w:cs="Times New Roman"/>
          <w:sz w:val="22"/>
          <w:szCs w:val="22"/>
        </w:rPr>
      </w:r>
    </w:p>
    <w:p>
      <w:pPr>
        <w:pStyle w:val="1176"/>
        <w:numPr>
          <w:ilvl w:val="0"/>
          <w:numId w:val="13"/>
        </w:numPr>
        <w:ind w:left="284" w:hanging="284"/>
        <w:spacing w:before="60"/>
        <w:rPr>
          <w:rStyle w:val="1207"/>
          <w:rFonts w:ascii="Times New Roman" w:hAnsi="Times New Roman" w:cs="Times New Roman"/>
          <w:sz w:val="22"/>
          <w:szCs w:val="22"/>
        </w:rPr>
      </w:pP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| </w:t>
      </w:r>
      <w:r>
        <w:rPr>
          <w:rStyle w:val="1207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включается на вкладке «Вид» опцией «Навигатор»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Style w:val="1207"/>
          <w:rFonts w:ascii="Times New Roman" w:hAnsi="Times New Roman" w:cs="Times New Roman"/>
          <w:sz w:val="22"/>
          <w:szCs w:val="22"/>
        </w:rPr>
      </w:r>
      <w:r>
        <w:rPr>
          <w:rStyle w:val="1207"/>
          <w:rFonts w:ascii="Times New Roman" w:hAnsi="Times New Roman" w:cs="Times New Roman"/>
          <w:sz w:val="22"/>
          <w:szCs w:val="22"/>
        </w:rPr>
      </w:r>
    </w:p>
    <w:p>
      <w:pPr>
        <w:pStyle w:val="1176"/>
        <w:numPr>
          <w:ilvl w:val="0"/>
          <w:numId w:val="13"/>
        </w:numPr>
        <w:ind w:left="284" w:hanging="284"/>
        <w:spacing w:before="60"/>
        <w:rPr>
          <w:rStyle w:val="1207"/>
          <w:rFonts w:ascii="Times New Roman" w:hAnsi="Times New Roman" w:cs="Times New Roman"/>
          <w:sz w:val="22"/>
          <w:szCs w:val="22"/>
        </w:rPr>
      </w:pP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переход по перекрестным и другим ссылкам осуществляется левым кликом мыши с</w:t>
      </w:r>
      <w:r>
        <w:rPr>
          <w:rStyle w:val="1207"/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зажатой клавишей Ctrl, обратный возврат на место в тексте, с котор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ого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 был 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сделан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 переход, осуществляется нажатием стрелки влево (←) с зажатой левой клавишей Alt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Style w:val="1207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Style w:val="1207"/>
          <w:rFonts w:ascii="Times New Roman" w:hAnsi="Times New Roman" w:cs="Times New Roman"/>
          <w:sz w:val="22"/>
          <w:szCs w:val="22"/>
        </w:rPr>
      </w:r>
      <w:r>
        <w:rPr>
          <w:rStyle w:val="1207"/>
          <w:rFonts w:ascii="Times New Roman" w:hAnsi="Times New Roman" w:cs="Times New Roman"/>
          <w:sz w:val="22"/>
          <w:szCs w:val="22"/>
        </w:rPr>
      </w:r>
    </w:p>
    <w:p>
      <w:pPr>
        <w:pStyle w:val="1176"/>
        <w:numPr>
          <w:ilvl w:val="0"/>
          <w:numId w:val="13"/>
        </w:numPr>
        <w:ind w:left="284" w:hanging="284"/>
        <w:spacing w:before="60"/>
        <w:rPr>
          <w:rStyle w:val="1207"/>
          <w:rFonts w:ascii="Times New Roman" w:hAnsi="Times New Roman" w:cs="Times New Roman"/>
          <w:sz w:val="22"/>
          <w:szCs w:val="22"/>
        </w:rPr>
      </w:pP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 документа (файла) в</w:t>
      </w:r>
      <w:r>
        <w:rPr>
          <w:rStyle w:val="1207"/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тексте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Style w:val="1207"/>
          <w:rFonts w:ascii="Times New Roman" w:hAnsi="Times New Roman" w:cs="Times New Roman"/>
          <w:sz w:val="22"/>
          <w:szCs w:val="22"/>
        </w:rPr>
      </w:r>
      <w:r>
        <w:rPr>
          <w:rStyle w:val="1207"/>
          <w:rFonts w:ascii="Times New Roman" w:hAnsi="Times New Roman" w:cs="Times New Roman"/>
          <w:sz w:val="22"/>
          <w:szCs w:val="22"/>
        </w:rPr>
      </w:r>
    </w:p>
    <w:p>
      <w:pPr>
        <w:pStyle w:val="1176"/>
        <w:numPr>
          <w:ilvl w:val="0"/>
          <w:numId w:val="13"/>
        </w:numPr>
        <w:ind w:left="284" w:hanging="284"/>
        <w:spacing w:before="60"/>
        <w:rPr>
          <w:rStyle w:val="1207"/>
          <w:rFonts w:ascii="Times New Roman" w:hAnsi="Times New Roman" w:cs="Times New Roman"/>
          <w:sz w:val="22"/>
          <w:szCs w:val="22"/>
        </w:rPr>
      </w:pPr>
      <w:r>
        <w:rPr>
          <w:rStyle w:val="1207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207"/>
          <w:rFonts w:ascii="Times New Roman" w:hAnsi="Times New Roman" w:eastAsia="Times New Roman" w:cs="Times New Roman"/>
          <w:sz w:val="22"/>
          <w:szCs w:val="22"/>
        </w:rPr>
        <w:t xml:space="preserve">.]</w:t>
      </w:r>
      <w:r>
        <w:rPr>
          <w:rStyle w:val="1207"/>
          <w:rFonts w:ascii="Times New Roman" w:hAnsi="Times New Roman" w:cs="Times New Roman"/>
          <w:sz w:val="22"/>
          <w:szCs w:val="22"/>
        </w:rPr>
      </w:r>
      <w:r>
        <w:rPr>
          <w:rStyle w:val="1207"/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4" w:name="_Toc1"/>
      <w:r>
        <w:rPr>
          <w:rFonts w:ascii="Times New Roman" w:hAnsi="Times New Roman" w:eastAsia="Times New Roman" w:cs="Times New Roman"/>
          <w:sz w:val="22"/>
          <w:szCs w:val="22"/>
        </w:rPr>
        <w:t xml:space="preserve">Сокращения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8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ГК РФ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ЕГРИП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ЕГРЮЛ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44-ФЗ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Федеральный закон от 05.04.2013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98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Федеральный закон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 29 июля 2004 года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98-ФЗ «О коммерческой тайне»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223-ФЗ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 422-ФЗ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Федеральны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Извещение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ИФНС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МТР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НДС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НМЦ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Оператор 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диной информационной системы в сфере закупок, расположенный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сети Интернет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-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адресу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https://zakupki.gov.ru/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Положение об аккредитации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закупке).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ПП 395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постановле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ние Правительства Российской Федерации от 18.03.2022 № 395 «Об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 году».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ПП 1352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ПП 1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875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постановление Правительства от 23.12.2024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1875 «О мерах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Реестр МСП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Стороны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Субъект МСП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электронная площадка.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5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5" w:name="_Toc2"/>
      <w:r>
        <w:rPr>
          <w:rFonts w:ascii="Times New Roman" w:hAnsi="Times New Roman" w:eastAsia="Times New Roman" w:cs="Times New Roman"/>
          <w:sz w:val="22"/>
          <w:szCs w:val="22"/>
        </w:rPr>
        <w:t xml:space="preserve">Термины и определения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8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Аккредитация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целью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защиты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выборе Победителя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является проявлением коммерческой осмотрительности Заказчика при заключении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 аккредитации.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Вторая часть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законодательством (в случае установления таких требований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закупке), а также информацию и документы, необходимые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осуществления оценки заявки в отношении Участника (в случае установления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также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совокупность информации, содержащейся в базах данных, информационных технологий и техничес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Заказчик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Закупка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Документацией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сведения, которые Заявитель предоставляет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установленном Положением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аккредитации порядке для прохождения аккредитации.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Извещение о закупке (Извещение)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документ, предназначенный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 статьи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 Закона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Коллективный участник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объединение юридических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физических лиц,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 индивидуальных предпринимателей, выступающих на стороне одного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несущих солидарную ответственность по обязательствам, вытекающим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и дальнейшего заключения и исполнения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Лот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процедура выборочной повторной проверки любого ранее аккредитованного Пос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Окончательное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документов, входящих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иных условиях исполнения договора, с учетом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уточненных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Извещения и Документации о закупке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Организатор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bookmarkStart w:id="2" w:name="_Hlk149048701"/>
      <w:r>
        <w:rPr>
          <w:rFonts w:ascii="Times New Roman" w:hAnsi="Times New Roman" w:eastAsia="Times New Roman" w:cs="Times New Roman"/>
          <w:sz w:val="22"/>
          <w:szCs w:val="22"/>
        </w:rPr>
        <w:t xml:space="preserve">(с размещением коп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bookmarkEnd w:id="2"/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Если окончание срока размещения приходится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первый рабочий день, следующий за нерабочими днями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Первая часть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информацию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предлагаемой к поставке продукции (в случае установления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Победитель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на основании критериев оценки в соответствии с Документацией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динственный участник такой закупки,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решение заключить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Поставщик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Преференция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Продукция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перечень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лиц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аккредитацию с указанием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результатов процедуры аккредитации.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2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Участник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любое юридическое лицо или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255-ФЗ), либо любое физическое лицо или несколько физических лиц, выступающих 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255-ФЗ)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Ценовое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комплект документов, входящих в состав заявки, 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подаваемых отдельно от первой и второй частей заявки и содержащих предложение Участника о цене Договора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каждой единицы продукции, являющейся предметом Договора,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формулу расчета цены Договора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расходы на эксплуатацию и ремонт товаров, использование результатов работ / услуг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любые иные сведения /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требуемые в соответствии с Документацией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и содержащие информацию о ценовых параметрах предложения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6" w:name="_Toc3"/>
      <w:r>
        <w:rPr>
          <w:rFonts w:ascii="Times New Roman" w:hAnsi="Times New Roman" w:eastAsia="Times New Roman" w:cs="Times New Roman"/>
          <w:sz w:val="22"/>
          <w:szCs w:val="22"/>
        </w:rPr>
      </w:r>
      <w:bookmarkStart w:id="3" w:name="_Ref125359988"/>
      <w:r>
        <w:rPr>
          <w:rFonts w:ascii="Times New Roman" w:hAnsi="Times New Roman" w:eastAsia="Times New Roman" w:cs="Times New Roman"/>
          <w:sz w:val="22"/>
          <w:szCs w:val="22"/>
        </w:rPr>
        <w:t xml:space="preserve">Основные сведения о закупке</w:t>
      </w:r>
      <w:bookmarkEnd w:id="3"/>
      <w:r>
        <w:rPr>
          <w:rFonts w:ascii="Times New Roman" w:hAnsi="Times New Roman" w:eastAsia="Times New Roman" w:cs="Times New Roman"/>
          <w:sz w:val="22"/>
          <w:szCs w:val="22"/>
        </w:rPr>
      </w:r>
      <w:bookmarkEnd w:id="38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7" w:name="_Toc4"/>
      <w:r>
        <w:rPr>
          <w:rFonts w:ascii="Times New Roman" w:hAnsi="Times New Roman" w:eastAsia="Times New Roman" w:cs="Times New Roman"/>
          <w:sz w:val="22"/>
          <w:szCs w:val="22"/>
        </w:rPr>
        <w:t xml:space="preserve">Статус настоящего раздела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8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настоящем разделе содержатся основные сведения о предмете, способе и иных ключевых условиях проводимой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Здесь и далее все используемые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ссылки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относятся к соответствующим пунктам, разделам и подразделам Документации о закупке, если прямо 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иное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ссылки на приложения относятся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 приложениям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закупке, если прямо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указано иное.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Ссылки на статьи, пункты и разделы, используемые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Технически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х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требовани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ях (Приложение № 1)</w:t>
        </w:r>
      </w:hyperlink>
      <w:r>
        <w:rPr>
          <w:rStyle w:val="1200"/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роект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е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д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оговора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и иных приложениях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относятся соответственно к статьям, пунктам и разделам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Все приложения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 являются ее неотъемлемыми частями.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Информация о проводимой закупке, указанная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объеме, определенном частью 9 статьи 4 Закона 223-ФЗ, составляет Извещение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8" w:name="_Toc5"/>
      <w:r>
        <w:rPr>
          <w:rFonts w:ascii="Times New Roman" w:hAnsi="Times New Roman" w:eastAsia="Times New Roman" w:cs="Times New Roman"/>
          <w:sz w:val="22"/>
          <w:szCs w:val="22"/>
        </w:rPr>
      </w:r>
      <w:bookmarkStart w:id="6" w:name="_Ref125359973"/>
      <w:r>
        <w:rPr>
          <w:rFonts w:ascii="Times New Roman" w:hAnsi="Times New Roman" w:eastAsia="Times New Roman" w:cs="Times New Roman"/>
          <w:sz w:val="22"/>
          <w:szCs w:val="22"/>
        </w:rPr>
      </w:r>
      <w:bookmarkStart w:id="7" w:name="_Ref127270076"/>
      <w:r>
        <w:rPr>
          <w:rFonts w:ascii="Times New Roman" w:hAnsi="Times New Roman" w:eastAsia="Times New Roman" w:cs="Times New Roman"/>
          <w:sz w:val="22"/>
          <w:szCs w:val="22"/>
        </w:rPr>
      </w:r>
      <w:bookmarkStart w:id="8" w:name="_Ref132876309"/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Информация о проводимой закупке</w:t>
      </w:r>
      <w:bookmarkEnd w:id="6"/>
      <w:r>
        <w:rPr>
          <w:rFonts w:ascii="Times New Roman" w:hAnsi="Times New Roman" w:eastAsia="Times New Roman" w:cs="Times New Roman"/>
          <w:sz w:val="22"/>
          <w:szCs w:val="22"/>
        </w:rPr>
      </w:r>
      <w:bookmarkEnd w:id="7"/>
      <w:r>
        <w:rPr>
          <w:rFonts w:ascii="Times New Roman" w:hAnsi="Times New Roman" w:eastAsia="Times New Roman" w:cs="Times New Roman"/>
          <w:sz w:val="22"/>
          <w:szCs w:val="22"/>
        </w:rPr>
      </w:r>
      <w:bookmarkEnd w:id="8"/>
      <w:r>
        <w:rPr>
          <w:rFonts w:ascii="Times New Roman" w:hAnsi="Times New Roman" w:eastAsia="Times New Roman" w:cs="Times New Roman"/>
          <w:sz w:val="22"/>
          <w:szCs w:val="22"/>
        </w:rPr>
      </w:r>
      <w:bookmarkEnd w:id="38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пункта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Содержание пункта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0" w:name="_Ref12536098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Способ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Конкурс в электронной форме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участниками которого могут быть только субъекты МСП.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1" w:name="_Ref12536099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Предмет Договора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номер лота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63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Лот 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highlight w:val="white"/>
                <w:lang w:eastAsia="en-US"/>
              </w:rPr>
              <w:t xml:space="preserve">22126009-ТПИР ОБСЛ-2026-ДГК-ХТС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КПД 42.21.21. 000 Выполнение строительно-монтажных работ по объекту: Строительство перемычки «Авангард» между магистралью ТМ-11 и магистралью «Горьковская»: строительство перемычки от узла 146.40 ул. Производственная до магистрали «Горьковская» (район ПНС-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22) Ду= 1000 мм протяженностью L=3,5 х 2 км; реконструкция магистрали ТМ-11 на участках: от ПНС-111 до узла 145 ул. Производственная с Ду=800/600 мм на Ду = 1000 мм, 1,622 х 2 км; от узла 145 ул. Производственная до узла 146.40 с Ду=400 мм на Ду = 1000 мм,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 L=1,084 х 2 км., в рамках реализации инвестиционного проекта J_505-ХТСКх-76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предмета закупки: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(Приложении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2" w:name="_Ref12536712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Многолотовая закупка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3" w:name="_Ref12536076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и адрес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ЭП,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которой проводится закупка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Закупка проводится с помощью Единой электронной торговой площадки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Росэлторг</w:t>
            </w:r>
            <w:r>
              <w:rPr>
                <w:rFonts w:ascii="Times New Roman" w:hAnsi="Times New Roman" w:eastAsia="Times New Roman" w:cs="Times New Roman"/>
                <w:color w:val="1f497d"/>
                <w:sz w:val="22"/>
                <w:szCs w:val="22"/>
                <w:lang w:eastAsia="en-US"/>
              </w:rPr>
              <w:t xml:space="preserve"> </w:t>
            </w:r>
            <w:hyperlink r:id="rId13" w:tooltip="https://corp.roseltorg.ru." w:history="1">
              <w:r>
                <w:rPr>
                  <w:rStyle w:val="1186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https://corp.roseltorg.ru.</w:t>
              </w:r>
            </w:hyperlink>
            <w:r>
              <w:rPr>
                <w:rFonts w:ascii="Times New Roman" w:hAnsi="Times New Roman" w:cs="Times New Roman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365f91"/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99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rPr>
                  <w:rStyle w:val="1186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https://www.roseltorg.ru/knowledge_db/docs?55</w:t>
              </w:r>
            </w:hyperlink>
            <w:r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99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4" w:name="_Ref12536097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Участвовать в закупке могут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олько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субъекты МСП, а также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физически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лиц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Проекта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прямого запрета на привлечение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исполнению обязательств по Договору третьих лиц).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5" w:name="_Ref12536098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Место нахождения: 680000, г. Хабаровск, ул. Фрунзе, д. 49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Почтовый адрес: 680000, г. Хабаровск, ул. Фрунзе, д. 49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Адрес электронной почты: </w:t>
            </w:r>
            <w:hyperlink r:id="rId15" w:tooltip="mailto:dgk@dgk.ru" w:history="1">
              <w:r>
                <w:rPr>
                  <w:rStyle w:val="1186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86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</w:rPr>
                <w:t xml:space="preserve">@</w:t>
              </w:r>
              <w:r>
                <w:rPr>
                  <w:rStyle w:val="1186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86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</w:rPr>
                <w:t xml:space="preserve">.</w:t>
              </w:r>
              <w:r>
                <w:rPr>
                  <w:rStyle w:val="1186"/>
                  <w:rFonts w:ascii="Times New Roman" w:hAnsi="Times New Roman" w:eastAsia="Times New Roman" w:cs="Times New Roman"/>
                  <w:i w:val="0"/>
                  <w:iCs w:val="0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Контактный телефон: +7(4212) 26-4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r>
          </w:p>
          <w:p>
            <w:pPr>
              <w:pStyle w:val="1163"/>
              <w:ind w:firstLine="0"/>
              <w:jc w:val="both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П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о вопросам  заключения Договора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о</w:t>
            </w:r>
            <w:r>
              <w:rPr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Ведущему Инженеру ГКСиР СП «Хабаровские тепловые сети» АО «ДГК» – Долженко Максим Сергеевич, 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тел. +7(4212) 26-56-99 (доб.66467), 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dolzhenko-ms@dgk.ru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6" w:name="_Ref12536095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Организатор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нахождения: 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Почтовый адрес: 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 электронной почты: </w:t>
            </w:r>
            <w:r>
              <w:rPr>
                <w:rStyle w:val="1186"/>
                <w:rFonts w:ascii="Times New Roman" w:hAnsi="Times New Roman" w:eastAsia="Times New Roman" w:cs="Times New Roman"/>
                <w:sz w:val="22"/>
                <w:szCs w:val="22"/>
              </w:rPr>
              <w:t xml:space="preserve">lutfullina-ee@dgk.ru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218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Контактный телефон: +7(4212) 26-4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7" w:name="_Ref12536123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7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Представитель Организатора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218"/>
              <w:spacing w:after="120"/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По вопросам организации и проведения закупочной процедуры: 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ведущий специалист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 отдела проведения закупок работ и услуг АО «ДГК» 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Лутфуллина Екатерина Евгеньевна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, контактный телефон (4212) 26-4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, адрес электронной почты: </w:t>
            </w:r>
            <w:r>
              <w:rPr>
                <w:rStyle w:val="1186"/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lutfullina-ee@dgk.ru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auto"/>
              </w:rPr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8" w:name="_Ref12536269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8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Официальный источник размещения информации о проведении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/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рок, место и порядок предоставления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Документация о закупке официально размещена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доступна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Официальном сайте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ознакомления любым заинтересованным лицам.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Официальным источником информации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ходе проведения закупки является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Официальный сайт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zakupki.gov.ru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Документация о закупке доступна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взимания платы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форме электронного документа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любое время с момента официального размещения Извещения.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 Документации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бумажном носителе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предусмотрено.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19" w:name="_Ref12536096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19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размещения Извещения о проведении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«05» марта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2026г.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Style w:val="118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1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0" w:name="_Ref12536283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Начальная (максимальная) цена договора (цена лота)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НМЦ составляет 21 714 788,94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руб.,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законодательства о национальном режиме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Обоснование НМЦ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и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№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 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1" w:name="_Ref12536307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заявки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участие в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требуется.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Style w:val="1181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pPr>
            <w:r>
              <w:rPr>
                <w:rStyle w:val="1181"/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  <w:shd w:val="clear" w:color="auto" w:fill="auto"/>
              </w:rPr>
              <w:t xml:space="preserve">Внимание!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О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 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размере не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 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соответствии с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тарифами 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О</w:t>
            </w:r>
            <w:r>
              <w:rPr>
                <w:rStyle w:val="1181"/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  <w:t xml:space="preserve">ператора ЭП.</w:t>
            </w:r>
            <w:r>
              <w:rPr>
                <w:rStyle w:val="1181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r>
            <w:r>
              <w:rPr>
                <w:rStyle w:val="1181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2" w:name="_Ref125362995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описанию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огласие (декларация) Участника на поставку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форме Технического предложения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условиях, указанных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подлежащих изменению по результатам проведения закупки, без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 Участником собственных подробных предложений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национальном режиме: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Национальный режим предоставляется.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3" w:name="_Ref12553373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Дополнительный этап закупки – Предзаявочное обсуждение: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(проведение в срок до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окончания срока подачи заявок Заказчиком обсуждения с Участниками функциональных характеристик (потребительских свойств) продукции и иных условий исполнения договора в целях уточнения в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звещении,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окументации о закупке, проекте договора требуемых характеристик (потребительских свойств) закупаем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4" w:name="_Ref13289664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Дополнительный этап закупки – Обсуждение заявок: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обсуждение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аказчиком предложений 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функциональных характеристиках (потребительских свойствах)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и об иных условиях исполнения договора, содержащихся в заявках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частников, в целях уточнения в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звещении,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окументации о закупке,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проекте договора требуемых характеристик (потребительских свойств) закупаем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5" w:name="_Ref12547508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порядок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подачи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 подаются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посредством функционала ЭП,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адресу ЭП, указанному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должна состоять из двух частей и ценового предложения.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6" w:name="_Ref125360779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начала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(окончательных предложений)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начала подачи заявок: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«05»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марта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(окончательных предложений)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«18»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марта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2026 г. в 15 ч. 00 мин.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в 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_Ref125533737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1.2.16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_Ref132896648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предусмотрено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соответственно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Предзаявочного обсуждения или Обсуждения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необходимости, изменить данный срок для подачи окончательных предложений Участников.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предоставления Участникам разъяснений Документации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и время окончания срока предоставления разъяснений: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«18» марта 2026 г. в 15 ч. 00 мин.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Организатор вправе не предоставлять разъяснение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запрос от Участника поступил позднее чем 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_Ref125360779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1.2.19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7" w:name="_Ref12547619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7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доступа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 заявкам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Открытие доступа к заявкам осуществляется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автоматически на ЭП, расположенной по адресу согласно пункту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" w:name="_Ref12536273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(первых частей заявок, содержащихся в окончательных предложениях)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«25» марта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Style w:val="118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1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362"/>
        </w:trPr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Срок направления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позднее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(одного) рабочего дня, следующего 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днем официального размещения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 Официальном сайте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протокола рассмотрения первых частей заявок (первых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заявок, содержащихся в окончательных предложениях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9" w:name="_Ref132898515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9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вторых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ценовых предложений: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«08» апреля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Дополнительный этап закупки – Переторжка (подача дополнительных ценовых предложений):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0" w:name="_Ref12536275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Дата подведения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«08» апреля 2026 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Style w:val="118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1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1" w:name="_Ref12536604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Преференция продукции, изготовленной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использованием российского алюминия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алюминиевых полуфабрикатов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предоставляется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" w:name="_Ref125361769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оценка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сопоставление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заявок Участников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учетом привлекаемых субподрядчиков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предусмотрено.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подведения итогов закупки: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закупке и содержит лучшие условия исполнения Договора на основании установленных критериев оценки согласно Документации о закупке.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3" w:name="_Ref12536660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победителей закупки (в рамках одного лота)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Один победитель.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" w:name="_Ref12536681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tabs>
                <w:tab w:val="left" w:pos="295" w:leader="none"/>
              </w:tabs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</w:rPr>
              <w:t xml:space="preserve">Почтовый адрес: </w:t>
            </w:r>
            <w:r>
              <w:rPr>
                <w:sz w:val="22"/>
                <w:szCs w:val="22"/>
                <w:lang w:eastAsia="en-US"/>
              </w:rPr>
              <w:t xml:space="preserve">6</w:t>
            </w:r>
            <w:r>
              <w:rPr>
                <w:sz w:val="22"/>
                <w:szCs w:val="22"/>
                <w:lang w:eastAsia="en-US"/>
              </w:rPr>
              <w:t xml:space="preserve">68000, Хабаровский край, г. Хабаровск,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tabs>
                <w:tab w:val="left" w:pos="295" w:leader="none"/>
              </w:tabs>
              <w:rPr>
                <w:sz w:val="26"/>
                <w:szCs w:val="26"/>
              </w:rPr>
              <w:suppressLineNumbers w:val="0"/>
            </w:pPr>
            <w:r>
              <w:rPr>
                <w:sz w:val="22"/>
                <w:szCs w:val="22"/>
                <w:lang w:eastAsia="en-US"/>
              </w:rPr>
              <w:t xml:space="preserve">ул. Флегонтова 13а.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ind w:firstLine="0"/>
              <w:jc w:val="both"/>
              <w:spacing w:before="0" w:beforeAutospacing="0" w:after="0" w:afterAutospacing="0" w:line="240" w:lineRule="auto"/>
              <w:tabs>
                <w:tab w:val="left" w:pos="295" w:leader="none"/>
              </w:tabs>
              <w:rPr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  <w:highlight w:val="white"/>
                <w:u w:val="none"/>
              </w:rPr>
              <w:t xml:space="preserve">Контактное лицо для приема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2"/>
                <w:szCs w:val="22"/>
                <w:highlight w:val="white"/>
                <w:u w:val="none"/>
              </w:rPr>
              <w:t xml:space="preserve"> документов (Ф.И.О.): </w:t>
            </w:r>
            <w:r>
              <w:rPr>
                <w:sz w:val="22"/>
                <w:szCs w:val="22"/>
                <w:highlight w:val="white"/>
                <w:u w:val="none"/>
                <w:lang w:eastAsia="en-US"/>
              </w:rPr>
              <w:t xml:space="preserve">Таюрская Екатерина Николаевна, </w:t>
            </w:r>
            <w:r>
              <w:rPr>
                <w:sz w:val="22"/>
                <w:szCs w:val="22"/>
                <w:highlight w:val="white"/>
                <w:u w:val="none"/>
              </w:rPr>
              <w:t xml:space="preserve">тел. +7(4212) 26-64-46, </w:t>
            </w:r>
            <w:r>
              <w:rPr>
                <w:sz w:val="22"/>
                <w:szCs w:val="22"/>
                <w:highlight w:val="white"/>
                <w:u w:val="none"/>
              </w:rPr>
              <w:t xml:space="preserve">tayurskaya-en@dgk.ru</w:t>
            </w:r>
            <w:r>
              <w:rPr>
                <w:sz w:val="24"/>
                <w:szCs w:val="24"/>
                <w:highlight w:val="white"/>
                <w:u w:val="none"/>
              </w:rPr>
            </w:r>
            <w:r>
              <w:rPr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5" w:name="_Ref12536849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Некритичные пункты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Отсутствуют.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Внимание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!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Корректировка пунктов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оговора, не указанных в настоящем разделе,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допускается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7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исполнения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218"/>
              <w:ind w:left="0" w:right="0" w:firstLine="0"/>
              <w:jc w:val="both"/>
              <w:spacing w:before="0" w:beforeAutospacing="0" w:after="0" w:afterAutospacing="0"/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  <w:lang w:eastAsia="en-US"/>
              </w:rPr>
              <w:t xml:space="preserve">Требуется.</w:t>
            </w:r>
            <w:r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r>
          </w:p>
          <w:p>
            <w:pPr>
              <w:pStyle w:val="1218"/>
              <w:jc w:val="both"/>
              <w:spacing w:before="60" w:after="60"/>
              <w:rPr>
                <w:b w:val="0"/>
                <w:bCs w:val="0"/>
                <w:i/>
                <w:iCs/>
                <w:sz w:val="22"/>
                <w:szCs w:val="22"/>
                <w14:ligatures w14:val="none"/>
              </w:rPr>
            </w:pPr>
            <w:r>
              <w:rPr>
                <w:b w:val="0"/>
                <w:i w:val="0"/>
                <w:iCs w:val="0"/>
                <w:sz w:val="22"/>
                <w:szCs w:val="22"/>
              </w:rPr>
            </w:r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</w:rPr>
              <w:t xml:space="preserve">Обеспечение по надлежащему исполнению обязательств по договору в виде независимой гарантии в размере суммы не менее размера авансового платежа.</w:t>
            </w:r>
            <w:r>
              <w:rPr>
                <w:b w:val="0"/>
                <w:bCs w:val="0"/>
                <w:i/>
                <w:iCs/>
                <w:sz w:val="22"/>
                <w:szCs w:val="22"/>
                <w14:ligatures w14:val="none"/>
              </w:rPr>
            </w:r>
            <w:r>
              <w:rPr>
                <w:b w:val="0"/>
                <w:bCs w:val="0"/>
                <w:i/>
                <w:iCs/>
                <w:sz w:val="22"/>
                <w:szCs w:val="22"/>
                <w14:ligatures w14:val="none"/>
              </w:rPr>
            </w:r>
          </w:p>
          <w:p>
            <w:pPr>
              <w:pStyle w:val="1218"/>
              <w:ind w:left="0" w:right="0" w:firstLine="0"/>
              <w:jc w:val="both"/>
              <w:spacing w:before="0" w:beforeAutospacing="0" w:after="0" w:afterAutospacing="0"/>
              <w:rPr>
                <w:b w:val="0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</w:rPr>
              <w:t xml:space="preserve">Валюта обеспечения исполнения Договора: Российский рубль.</w:t>
            </w:r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</w:rPr>
            </w:r>
          </w:p>
          <w:p>
            <w:pPr>
              <w:pStyle w:val="1218"/>
              <w:ind w:left="0" w:right="0" w:firstLine="0"/>
              <w:jc w:val="both"/>
              <w:spacing w:before="0" w:beforeAutospacing="0" w:after="0" w:afterAutospacing="0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</w:rPr>
              <w:t xml:space="preserve">Иные требования к обеспечению исполнения Договора: приведены в Проекте договора (Приложение № </w:t>
            </w:r>
            <w:bookmarkStart w:id="0" w:name="undefined"/>
            <w:r>
              <w:rPr>
                <w:sz w:val="22"/>
                <w:szCs w:val="22"/>
              </w:rPr>
            </w:r>
            <w:bookmarkEnd w:id="0"/>
            <w:r>
              <w:rPr>
                <w:b w:val="0"/>
                <w:i w:val="0"/>
                <w:iCs w:val="0"/>
                <w:color w:val="000000" w:themeColor="text1"/>
                <w:sz w:val="22"/>
                <w:szCs w:val="22"/>
              </w:rPr>
              <w:t xml:space="preserve">2 к Документации о закупке)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</w: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89" w:name="_Toc6"/>
      <w:r>
        <w:rPr>
          <w:rFonts w:ascii="Times New Roman" w:hAnsi="Times New Roman" w:eastAsia="Times New Roman" w:cs="Times New Roman"/>
          <w:sz w:val="22"/>
          <w:szCs w:val="22"/>
        </w:rPr>
      </w:r>
      <w:bookmarkStart w:id="37" w:name="_Ref125360073"/>
      <w:r>
        <w:rPr>
          <w:rFonts w:ascii="Times New Roman" w:hAnsi="Times New Roman" w:eastAsia="Times New Roman" w:cs="Times New Roman"/>
          <w:sz w:val="22"/>
          <w:szCs w:val="22"/>
        </w:rPr>
      </w:r>
      <w:bookmarkStart w:id="38" w:name="_Ref125360337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положения</w:t>
      </w:r>
      <w:bookmarkEnd w:id="37"/>
      <w:r>
        <w:rPr>
          <w:rFonts w:ascii="Times New Roman" w:hAnsi="Times New Roman" w:eastAsia="Times New Roman" w:cs="Times New Roman"/>
          <w:sz w:val="22"/>
          <w:szCs w:val="22"/>
        </w:rPr>
      </w:r>
      <w:bookmarkEnd w:id="38"/>
      <w:r>
        <w:rPr>
          <w:rFonts w:ascii="Times New Roman" w:hAnsi="Times New Roman" w:eastAsia="Times New Roman" w:cs="Times New Roman"/>
          <w:sz w:val="22"/>
          <w:szCs w:val="22"/>
        </w:rPr>
      </w:r>
      <w:bookmarkEnd w:id="38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90" w:name="_Toc7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сведения о закупке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9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 официально размещенным Извещением приглашает лиц, указанных в 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к участию в закупке на право заключения договора, предмет которого указан в том же 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_Ref125361210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Документации о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Проект договора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Приложении № 2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Подробная информация 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порядке проведения закупки и участия в ней, а также о порядке заключения Договора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приведены в разделах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_Ref125361211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образцы основных форм документов, включаемых в заявку или предоставляемых Победителем, приведены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Приложениях 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№ 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hyperlink w:tooltip="#Прил05_ФормыПобедителя" w:anchor="Прил05_ФормыПобедител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№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1" w:name="_Toc8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Правовой статус документов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1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статьей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42" w:name="_Ref12536698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 определении условий Дого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вора по результатам закупки использу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тся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иерархия документов, установленная в пункте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5.2.8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bookmarkEnd w:id="4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редакции, действующей на дату официального размещения Извещения).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диспозитивным нормам указанных документов.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Иные документы Организатора и Участников не определяют права и обязанности сторон в связи с данной закупкой.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закупке)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носят исключительно информационный характер и не являются офертой либо акцептом Организатора или Заказчика.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2" w:name="_Toc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43" w:name="_Ref12536353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Обжалование</w:t>
      </w:r>
      <w:bookmarkEnd w:id="43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2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Любой Участник, который заявляет, что понес или может понести убытки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результате нарушения его прав Заказчиком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Организатором, отдельными членами Закупочной комиссии или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ператором ЭП, имеет право подать заявление о рассмотрении разногласий, связанных с проведением закуп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«РусГидро» (вкладка «Линия доверия»), или сообщения информации по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Если разногласия не разрешены по взаимному согласию представившего их Участника и Заказчика,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может быть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принят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одно из следующих решений: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обязать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Заказчика, Организатора,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(в том числе, но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ограничиваясь, отменить составленные в ходе закупки протоколы, повторно рассмотреть заявки Участников)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признать заявление Участника необоснованным.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 вправе обжаловать действия (бездействие) Заказчика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Организатора, Закупочной комиссии,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ператора ЭП при проведении настоящей закупки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антимонопольном органе в порядке, установленном законодательством.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сли обжалуемые действия (бездействие) совершены после окончания установленного срока подачи заявок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такой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 «Линию доверия»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антимонопольные органы, подлежат разрешению следующим образом: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 закупкам, проводимым закупочными комиссиями 1-го уровня –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«РусГидро» – в Арбитражном суде г.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Москвы.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акупочн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комисси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я определяется в соответствии с Положением о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3" w:name="_Toc10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Особые положения при проведении закупки с использованием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3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Наименование ЭП, посредством которой проводится закупка, указано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 До подачи заявки Участник обязан ознакомиться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Регламентом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опубликованными на сайте соответствующей ЭП.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Для участия в закупке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 должен пройти процедуру регистрации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Едином реестре участников закупок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ЕИС в порядке, предусмотренным Законом 44-ФЗ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т.е. быть зарегистрированным на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 Регистрация осуществляется Федеральным Казначейством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и Организатор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(Заказчик)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не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несет ответственности за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результат ее прохождения Участником, в том числе понесенные им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затраты.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Правила проведения закупки в том числе определяются Регламентом ЭП.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Обмен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всей информаци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ей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связанной с проведением закупки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между Участником, Организатором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(Заказчиком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ператором ЭП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осуществляется на ЭП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форме электронных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документов, подписанных усиленной квалифицированной электронной подписью уполномоченного лица.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Стоимость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заявки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(цена Договора)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4" w:name="_Toc11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Прочие положения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4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Заказчик, Организатор 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ператор ЭП обеспечивают конфиденциальн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рассмотрение заявок, их оценку и сопоставление, подведение итогов закупки (определение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качестве стимула, 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(или) оказал каким-либо иным образом давление на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указанных лиц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 целью предупреждения и противодействия противоправным действиям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Группе РусГидро организована круглосуточная «Линия доверия», обратиться на которую можно по телефону +7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(495)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785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09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37 (круглосуточно), или заполнив соответствующую форму на корпоративном сайте ПАО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«РусГидро», вкладка «Линия доверия».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5" w:name="_Toc1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47" w:name="_Ref125361210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частникам</w:t>
      </w:r>
      <w:bookmarkEnd w:id="47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5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96" w:name="_Toc13"/>
      <w:r>
        <w:rPr>
          <w:rFonts w:ascii="Times New Roman" w:hAnsi="Times New Roman" w:eastAsia="Times New Roman" w:cs="Times New Roman"/>
          <w:sz w:val="22"/>
          <w:szCs w:val="22"/>
        </w:rPr>
      </w:r>
      <w:bookmarkStart w:id="49" w:name="_Ref127524530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требования к Участникам</w:t>
      </w:r>
      <w:bookmarkEnd w:id="49"/>
      <w:r>
        <w:rPr>
          <w:rFonts w:ascii="Times New Roman" w:hAnsi="Times New Roman" w:eastAsia="Times New Roman" w:cs="Times New Roman"/>
          <w:sz w:val="22"/>
          <w:szCs w:val="22"/>
        </w:rPr>
      </w:r>
      <w:bookmarkEnd w:id="39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1" w:name="_Ref12536151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Из лиц, указанных в подразделе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Законом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255-ФЗ – они не могут быть Участником, в том числе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составе группы лиц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bookmarkEnd w:id="51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Однако, чтобы претендовать на победу в закупке Участник самостоятельно или Коллективный участник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_Ref130308062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в целом должен отвечать требованиям, установленным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Документации 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закупке.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Требования к Участникам установлены с учетом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предмета договора,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Технических требований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и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Проекта договора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Установлены следующие т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ребования 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Участникам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которые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приведены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Приложении № 3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обязательные требования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подраздел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– Участник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должны им соответствовать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специальные требования –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Участники должны им соответствовать, если они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установлены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рамках требований к Участникам могут быть установлены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дополнительные требования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: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Коллективны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участникам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_Ref130308111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Генеральным подрядчикам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_Ref125361702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2" w:name="_Ref12536196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3" w:name="_Ref12536197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Тр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ебованиях к 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bookmarkStart w:id="54" w:name="_Hlk13270604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если иное не установлено в Документации о закупке</w:t>
      </w:r>
      <w:bookmarkEnd w:id="5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7" w:name="_Toc1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5" w:name="_Ref13030535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6" w:name="_Ref13030806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7" w:name="_Ref130308111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8" w:name="_Ref130308203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59" w:name="_Ref13030825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Коллективные участники</w:t>
      </w:r>
      <w:bookmarkEnd w:id="5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3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7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8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59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7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закупке могут участвовать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объединения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юридически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(или)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физически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лиц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том числе индивидуальные предприниматели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способные на законных основаниях выполнить требуемую поставку продукции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– Коллективный участник.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дополнительным документам, предоставляемым Коллективными участниками в составе заявки, установленные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подразделе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_Ref125552455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Требований к 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1" w:name="_Ref12536697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Члены Коллективного участника заключают между собой соглашение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предоставляется Победителем Заказчику перед заключением Договора,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с пунктом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 _Ref125361554 \d ( \h \w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5.2.5(г)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соответствующее нормам ГК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РФ, и отвечающее следующим требованиям:</w:t>
      </w:r>
      <w:bookmarkEnd w:id="61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должны быть определены права и обязанности сторон как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рамках участия в закупке, так и в рамках исполнения Договора;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должно быть приведено распределение номенклатуры, объемов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с приведением % от общей стоимости продукции (без указания стоимости в рублях)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а также сроков поставки продукции между членами Коллективного участника;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взаимоотношениях с Организатором и Заказчиком;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участием в закупке, заключением и последующим исполнением Договора;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соглашением должно быть предусмотрено, что все операции по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Заявка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подготавливается и подается лидером от своего имени со ссылкой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Письме о подаче оферты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(форма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на то, что он представляет интересы Коллективного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участника.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2" w:name="_Ref125368791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к Участникам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bookmarkEnd w:id="62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 рассмотрении Коллективного участника на соответствие специальным требованиям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 Участникам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показатели,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том числе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относящиеся к наличию специальных допусков, лицензий, членства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представленным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Техническом предложении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будет поручена непосредственная поставка продукции, требующая наличия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указанных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специальных допусков, лицензий, разрешительных документов, членства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саморегулируемых организациях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законодательством (с уровнем ответственности пропорционально порученному объему поставки продукции).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3" w:name="_Ref135034010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 оценке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заявки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Коллективного участника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количественные параметры деятельности членов Коллективного участника (</w:t>
      </w:r>
      <w:bookmarkStart w:id="64" w:name="_Hlk13270936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наличие требуемого опыта,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обеспеченность материально-техническими ресурсами и кадровыми ресурсами</w:t>
      </w:r>
      <w:bookmarkEnd w:id="64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суммируются.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соответствии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с представленным в 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3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5" w:name="_Ref12536172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5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принимать участие в этой же закупке самостоятельно;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принимать участие в этой же закупке в качестве Генерального подрядчика или субподрядчика (подраздел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instrText xml:space="preserve"> REF _Ref125361702 \r \h </w:instrTex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3.3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).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случае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невыполнения данного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требовани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все заявки 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участием таких лиц будут отклонены без рассмотрения по существу.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 случае несоответствия какого-либо из заявленных членов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Приложени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е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  <w:highlight w:val="white"/>
          </w:rPr>
          <w:t xml:space="preserve"> № 3</w:t>
        </w:r>
      </w:hyperlink>
      <w:r>
        <w:rPr>
          <w:rStyle w:val="1200"/>
          <w:rFonts w:ascii="Times New Roman" w:hAnsi="Times New Roman" w:eastAsia="Times New Roman" w:cs="Times New Roman"/>
          <w:sz w:val="22"/>
          <w:szCs w:val="22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а также при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несоблюдении вышеуказанных норм настоящего подраздела заявка такого Коллективного участника отклоняется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398" w:name="_Toc15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Start w:id="66" w:name="_Ref125361702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Генеральные подрядчики</w:t>
      </w:r>
      <w:bookmarkEnd w:id="66"/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bookmarkEnd w:id="398"/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подраздела применяются только, если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предусмотрены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и оценка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заявка подается Участником от лица Генерального подрядчика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дополнительно должны быть выполнены требования настоящего подраздела,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требования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дополнительным документам, предоставляемым таким Участником в составе заявки, установленные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_Ref125709777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должен самостоятельно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отвечать всем обязательным требованиям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специальных требований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касающихся членства в саморегулируемых организациях (в случае их установления), должен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членство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учетом требований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законодательств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такому членству;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остальны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специальны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требовани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 (в случае их установления) должен отвечать им только в части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объема поставки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продукции, который ему предполагается поручить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соответствии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представленным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68" w:name="_Ref125368863"/>
      <w:r>
        <w:rPr>
          <w:rFonts w:ascii="Times New Roman" w:hAnsi="Times New Roman" w:eastAsia="Times New Roman" w:cs="Times New Roman"/>
          <w:sz w:val="22"/>
          <w:szCs w:val="22"/>
        </w:rPr>
        <w:t xml:space="preserve">Каждый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субподрядчик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 привлекаемы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Генеральным подрядчиком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должен отвечать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обязательным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специальным требованиям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случае их установления),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исключением требования о наличии членства в саморегулируемых организациях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соответств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субподрядчик должен только в части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объема поставки продукции, который ему </w:t>
      </w:r>
      <w:bookmarkEnd w:id="68"/>
      <w:r>
        <w:rPr>
          <w:rFonts w:ascii="Times New Roman" w:hAnsi="Times New Roman" w:eastAsia="Times New Roman" w:cs="Times New Roman"/>
          <w:sz w:val="22"/>
          <w:szCs w:val="22"/>
        </w:rPr>
        <w:t xml:space="preserve">поруч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оценке и сопоставлении заявки Генерального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подрядчика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квалификационным критериям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если они установлены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hyperlink w:tooltip="#Прил08_ПорядокОценки" w:anchor="Прил08_ПорядокОцен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Порядке и критериях оценки и сопоставления заявок (Приложение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8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количественные параметры деятельности Генерального подрядчика и субподрядчиков суммируются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требуемого опыта, обеспеченность материально-техническими ресурсами и кадровыми ресурсами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69" w:name="_Ref125361799"/>
      <w:r>
        <w:rPr>
          <w:rFonts w:ascii="Times New Roman" w:hAnsi="Times New Roman" w:eastAsia="Times New Roman" w:cs="Times New Roman"/>
          <w:sz w:val="22"/>
          <w:szCs w:val="22"/>
        </w:rPr>
        <w:t xml:space="preserve">Любое юридическое или физическое лицо (в 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_Ref130308203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участием таких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будут отклонены без рассмотрения по существу.</w:t>
      </w:r>
      <w:bookmarkEnd w:id="6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 предусмотрен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рассмотрение и оценка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то при рассмотрении и оценке заявок к учету принимаются исключительно сведения о самом Участнике,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связи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чем Участник не обязан предоставлять документы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привлекаемых им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субподрядчиков, указанные в 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_Ref125709973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Требований к Участникам (Приложение № 3)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 Ответственность 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99" w:name="_Toc16"/>
      <w:r>
        <w:rPr>
          <w:rFonts w:ascii="Times New Roman" w:hAnsi="Times New Roman" w:eastAsia="Times New Roman" w:cs="Times New Roman"/>
          <w:sz w:val="22"/>
          <w:szCs w:val="22"/>
        </w:rPr>
      </w:r>
      <w:bookmarkStart w:id="70" w:name="_Ref125361211"/>
      <w:r>
        <w:rPr>
          <w:rFonts w:ascii="Times New Roman" w:hAnsi="Times New Roman" w:eastAsia="Times New Roman" w:cs="Times New Roman"/>
          <w:sz w:val="22"/>
          <w:szCs w:val="22"/>
        </w:rPr>
      </w:r>
      <w:bookmarkStart w:id="71" w:name="_Ref125367098"/>
      <w:r>
        <w:rPr>
          <w:rFonts w:ascii="Times New Roman" w:hAnsi="Times New Roman" w:eastAsia="Times New Roman" w:cs="Times New Roman"/>
          <w:sz w:val="22"/>
          <w:szCs w:val="22"/>
        </w:rPr>
      </w:r>
      <w:bookmarkStart w:id="72" w:name="_Ref125367107"/>
      <w:r>
        <w:rPr>
          <w:rFonts w:ascii="Times New Roman" w:hAnsi="Times New Roman" w:eastAsia="Times New Roman" w:cs="Times New Roman"/>
          <w:sz w:val="22"/>
          <w:szCs w:val="22"/>
        </w:rPr>
      </w:r>
      <w:bookmarkStart w:id="73" w:name="_Ref125367974"/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 проведения закупки</w:t>
      </w:r>
      <w:bookmarkEnd w:id="70"/>
      <w:r>
        <w:rPr>
          <w:rFonts w:ascii="Times New Roman" w:hAnsi="Times New Roman" w:eastAsia="Times New Roman" w:cs="Times New Roman"/>
          <w:sz w:val="22"/>
          <w:szCs w:val="22"/>
        </w:rPr>
      </w:r>
      <w:bookmarkEnd w:id="71"/>
      <w:r>
        <w:rPr>
          <w:rFonts w:ascii="Times New Roman" w:hAnsi="Times New Roman" w:eastAsia="Times New Roman" w:cs="Times New Roman"/>
          <w:sz w:val="22"/>
          <w:szCs w:val="22"/>
        </w:rPr>
      </w:r>
      <w:bookmarkEnd w:id="72"/>
      <w:r>
        <w:rPr>
          <w:rFonts w:ascii="Times New Roman" w:hAnsi="Times New Roman" w:eastAsia="Times New Roman" w:cs="Times New Roman"/>
          <w:sz w:val="22"/>
          <w:szCs w:val="22"/>
        </w:rPr>
      </w:r>
      <w:bookmarkEnd w:id="73"/>
      <w:r>
        <w:rPr>
          <w:rFonts w:ascii="Times New Roman" w:hAnsi="Times New Roman" w:eastAsia="Times New Roman" w:cs="Times New Roman"/>
          <w:sz w:val="22"/>
          <w:szCs w:val="22"/>
        </w:rPr>
      </w:r>
      <w:bookmarkEnd w:id="39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0" w:name="_Toc17"/>
      <w:r>
        <w:rPr>
          <w:rFonts w:ascii="Times New Roman" w:hAnsi="Times New Roman" w:eastAsia="Times New Roman" w:cs="Times New Roman"/>
          <w:sz w:val="22"/>
          <w:szCs w:val="22"/>
        </w:rPr>
      </w:r>
      <w:bookmarkStart w:id="75" w:name="_Ref126141932"/>
      <w:r>
        <w:rPr>
          <w:rFonts w:ascii="Times New Roman" w:hAnsi="Times New Roman" w:eastAsia="Times New Roman" w:cs="Times New Roman"/>
          <w:sz w:val="22"/>
          <w:szCs w:val="22"/>
        </w:rPr>
        <w:t xml:space="preserve">Общий порядок проведения закупки</w:t>
      </w:r>
      <w:bookmarkEnd w:id="75"/>
      <w:r>
        <w:rPr>
          <w:rFonts w:ascii="Times New Roman" w:hAnsi="Times New Roman" w:eastAsia="Times New Roman" w:cs="Times New Roman"/>
          <w:sz w:val="22"/>
          <w:szCs w:val="22"/>
        </w:rPr>
      </w:r>
      <w:bookmarkEnd w:id="40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instrText xml:space="preserve"> REF _Ref130286532 \r \h </w:instrTex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b w:val="0"/>
                <w:bCs w:val="0"/>
                <w:sz w:val="22"/>
                <w:szCs w:val="22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(или)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Подача 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 их прием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Рас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смотрение первых частей заявок / окончательных предложений (отборочная стадия)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(предоставление национального режима или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запрета)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Направление дополнительных запросов разъяснений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4.12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непреодолимой силы в соответствии с гражданским законодательством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4.10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3217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и ценовых предложений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4.11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3218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(предоставление национального режима или запрета)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заявок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применимо)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_Ref138341423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76"/>
              <w:jc w:val="center"/>
              <w:spacing w:before="40" w:after="4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</w:tbl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77" w:name="_Ref12536206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1" w:name="_Toc18"/>
      <w:r>
        <w:rPr>
          <w:rFonts w:ascii="Times New Roman" w:hAnsi="Times New Roman" w:eastAsia="Times New Roman" w:cs="Times New Roman"/>
          <w:sz w:val="22"/>
          <w:szCs w:val="22"/>
        </w:rPr>
      </w:r>
      <w:bookmarkStart w:id="78" w:name="_Ref130286532"/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Официальное размещение Извещения и Документации о закупке</w:t>
      </w:r>
      <w:bookmarkEnd w:id="77"/>
      <w:r>
        <w:rPr>
          <w:rFonts w:ascii="Times New Roman" w:hAnsi="Times New Roman" w:eastAsia="Times New Roman" w:cs="Times New Roman"/>
          <w:sz w:val="22"/>
          <w:szCs w:val="22"/>
        </w:rPr>
      </w:r>
      <w:bookmarkEnd w:id="78"/>
      <w:r>
        <w:rPr>
          <w:rFonts w:ascii="Times New Roman" w:hAnsi="Times New Roman" w:eastAsia="Times New Roman" w:cs="Times New Roman"/>
          <w:sz w:val="22"/>
          <w:szCs w:val="22"/>
        </w:rPr>
      </w:r>
      <w:bookmarkEnd w:id="40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Извещение и Документация о закупке официально размещены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 Официальном сайте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доступны для ознакомления без взимания платы. Иные публикации не влекут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Организатора никаких последствий.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последующим размещением ее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Официальном сайте (ЕИС) в течение 1 (одного) рабочего дня со дня устранения указанных неполадок.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80" w:name="_Ref125362785"/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частники могут получить Документацию о 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через ЭП. Порядок получения информации через ЭП определяется Регламентом ЭП,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использованием которой проводится закупка.</w:t>
      </w:r>
      <w:bookmarkEnd w:id="8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2" w:name="_Toc19"/>
      <w:r>
        <w:rPr>
          <w:rFonts w:ascii="Times New Roman" w:hAnsi="Times New Roman" w:eastAsia="Times New Roman" w:cs="Times New Roman"/>
          <w:sz w:val="22"/>
          <w:szCs w:val="22"/>
        </w:rPr>
      </w:r>
      <w:bookmarkStart w:id="87" w:name="_Ref130281199"/>
      <w:r>
        <w:rPr>
          <w:rFonts w:ascii="Times New Roman" w:hAnsi="Times New Roman" w:eastAsia="Times New Roman" w:cs="Times New Roman"/>
          <w:sz w:val="22"/>
          <w:szCs w:val="22"/>
        </w:rPr>
      </w:r>
      <w:bookmarkStart w:id="88" w:name="_Ref130394681"/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Подготовка заявки</w:t>
      </w:r>
      <w:bookmarkEnd w:id="87"/>
      <w:r>
        <w:rPr>
          <w:rFonts w:ascii="Times New Roman" w:hAnsi="Times New Roman" w:eastAsia="Times New Roman" w:cs="Times New Roman"/>
          <w:sz w:val="22"/>
          <w:szCs w:val="22"/>
        </w:rPr>
      </w:r>
      <w:bookmarkEnd w:id="88"/>
      <w:r>
        <w:rPr>
          <w:rFonts w:ascii="Times New Roman" w:hAnsi="Times New Roman" w:eastAsia="Times New Roman" w:cs="Times New Roman"/>
          <w:sz w:val="22"/>
          <w:szCs w:val="22"/>
        </w:rPr>
      </w:r>
      <w:bookmarkEnd w:id="40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подготовить заявку с учетом требований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Документации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самостоятельно несет все расходы, связанные с подготовкой и подачей заявки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_Ref125362119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а Организатор (Заказчик) по этим расходам не отвеч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0" w:name="_Ref125365866"/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Приложением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6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– Состав заявки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91" w:name="_Hlk132886098"/>
      <w:r>
        <w:rPr>
          <w:rFonts w:ascii="Times New Roman" w:hAnsi="Times New Roman" w:eastAsia="Times New Roman" w:cs="Times New Roman"/>
          <w:sz w:val="22"/>
          <w:szCs w:val="22"/>
        </w:rPr>
        <w:t xml:space="preserve">первую часть, вторую часть и ценовое предложение</w:t>
      </w:r>
      <w:bookmarkEnd w:id="91"/>
      <w:r>
        <w:rPr>
          <w:rFonts w:ascii="Times New Roman" w:hAnsi="Times New Roman" w:eastAsia="Times New Roman" w:cs="Times New Roman"/>
          <w:sz w:val="22"/>
          <w:szCs w:val="22"/>
        </w:rPr>
        <w:t xml:space="preserve"> в соответствии с перечнем документов, входящих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каждую из частей,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определенному </w:t>
      </w:r>
      <w:hyperlink w:tooltip="#Прил06_СоставЗаявки" w:anchor="Прил06_Состав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Приложением № 6 – Состав заявки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его ценовом предложении), в том числе сведения по результатам проведения предзаявочного обсуждения или обсуждения заявок (в случае проведения), а также информаци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документы, необходимые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осуществления оценки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предлагаемой к поставке продукции (в случае установления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оответствующих критериев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hyperlink w:tooltip="#Прил08_ПорядокОценки" w:anchor="Прил08_ПорядокОцен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Во вторую часть заявки должны входить документы, содержащие сведения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Участнике и информацию о его соответствии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Участника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информационно-телекоммуникационной сети «Интернет» и т.п.).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обнаружения в первой части заявки сведений об Участнике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ценовом предложении, такая заявка подлежит отклонению.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2" w:name="_Ref130394854"/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имеет право подать только одну за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90"/>
      <w:r>
        <w:rPr>
          <w:rFonts w:ascii="Times New Roman" w:hAnsi="Times New Roman" w:eastAsia="Times New Roman" w:cs="Times New Roman"/>
          <w:sz w:val="22"/>
          <w:szCs w:val="22"/>
        </w:rPr>
      </w:r>
      <w:bookmarkEnd w:id="9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3" w:name="_Ref125361260"/>
      <w:r>
        <w:rPr>
          <w:rFonts w:ascii="Times New Roman" w:hAnsi="Times New Roman" w:eastAsia="Times New Roman" w:cs="Times New Roman"/>
          <w:sz w:val="22"/>
          <w:szCs w:val="22"/>
        </w:rPr>
      </w:r>
      <w:bookmarkStart w:id="94" w:name="_Ref125362071"/>
      <w:r>
        <w:rPr>
          <w:rFonts w:ascii="Times New Roman" w:hAnsi="Times New Roman" w:eastAsia="Times New Roman" w:cs="Times New Roman"/>
          <w:sz w:val="22"/>
          <w:szCs w:val="22"/>
        </w:rPr>
      </w:r>
      <w:bookmarkStart w:id="95" w:name="_Ref125366672"/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Указание меньшего срока действия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Письме о подаче оферты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 может служить основанием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отклонения заявки.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документы, входящие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должны быть подготовлены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русском языке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Исключение составляют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оригиналы которых выданы Участнику третьими лицами на ином языке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они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могут быть представлены на языке оригинала при условии, что к ним приложен перевод этих документов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русский язык (в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специально оговоренных случаях –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апостилем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согласно Гаагской конвенции 1961 года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рассматривать документы,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переведенные на русский язык.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суммы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96" w:name="_Ref125370700"/>
      <w:r>
        <w:rPr>
          <w:rFonts w:ascii="Times New Roman" w:hAnsi="Times New Roman" w:eastAsia="Times New Roman" w:cs="Times New Roman"/>
          <w:sz w:val="22"/>
          <w:szCs w:val="22"/>
        </w:rPr>
      </w:r>
      <w:bookmarkStart w:id="97" w:name="_Ref125370708"/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в противном случае заявка будет отклонена.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Техническими требованиями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Проектом договора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сумму налогов и других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этом сумма НДС (в случае его уплаты) выделяется отдельно и не входит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итоговую стоимость заявки Участника, являющегося плательщиком НДС.</w:t>
      </w:r>
      <w:bookmarkEnd w:id="96"/>
      <w:r>
        <w:rPr>
          <w:rFonts w:ascii="Times New Roman" w:hAnsi="Times New Roman" w:eastAsia="Times New Roman" w:cs="Times New Roman"/>
          <w:sz w:val="22"/>
          <w:szCs w:val="22"/>
        </w:rPr>
      </w:r>
      <w:bookmarkEnd w:id="9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качестве Технического предложения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в составе заявк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предоставляет по установленной форме (форма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4; 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 согласие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(декларацию) на поставку продукции на условиях, указанных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в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Технических требованиях (Приложение №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1)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подлежащих изменению по результатам проведения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без подробных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01" w:name="_Ref125370398"/>
      <w:r>
        <w:rPr>
          <w:rFonts w:ascii="Times New Roman" w:hAnsi="Times New Roman" w:eastAsia="Times New Roman" w:cs="Times New Roman"/>
          <w:sz w:val="22"/>
          <w:szCs w:val="22"/>
        </w:rPr>
      </w:r>
      <w:bookmarkStart w:id="102" w:name="_Ref125714384"/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акже должны отсутствовать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внутренние противоречия между различными частями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 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документами заявки, в том числе по тексту внутри одного документа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противоречия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101"/>
      <w:r>
        <w:rPr>
          <w:rFonts w:ascii="Times New Roman" w:hAnsi="Times New Roman" w:eastAsia="Times New Roman" w:cs="Times New Roman"/>
          <w:sz w:val="22"/>
          <w:szCs w:val="22"/>
        </w:rPr>
      </w:r>
      <w:bookmarkEnd w:id="10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Представленные в составе заявки документы, оформленные / выданные государственными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лицензирующими, сертификационными, аккредитационными органами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полномочий таких органов / лиц на оформление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этих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документов;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формы, объема и содержания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подготовить 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соблюдением следующ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их условий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 заявки могут предоставляться как в графическом виде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виде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 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электронном виде (в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формате Microsoft Word (*.doc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Microsoft Excel (*.xls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и других)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Исключение составляют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выданны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Участнику третьими лицами, которые должны быть предоставлены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только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графическом виде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в виде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электронные копии документов, заверенные трет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ьей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стороной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файлы не должны иметь защиты от их открытия, изменения, копирования их содержимого или их печати;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файлы электронной заявки рекомендуется именовать так, чтобы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можно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было идентифицировать содержание данного файла заявки (указать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названии файла содержащийся в нем документ). Каждый документ рекомендуется размещать в отдельном файле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какой-либо документ представлен в нечитаемом виде, данный документ считается непредставленным.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Никакие исправления в документах заявки не имеют силу, за исключением тех случаев, когда эти исправления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3" w:name="_Toc20"/>
      <w:r>
        <w:rPr>
          <w:rFonts w:ascii="Times New Roman" w:hAnsi="Times New Roman" w:eastAsia="Times New Roman" w:cs="Times New Roman"/>
          <w:sz w:val="22"/>
          <w:szCs w:val="22"/>
        </w:rPr>
      </w:r>
      <w:bookmarkStart w:id="103" w:name="_Ref130394205"/>
      <w:r>
        <w:rPr>
          <w:rFonts w:ascii="Times New Roman" w:hAnsi="Times New Roman" w:eastAsia="Times New Roman" w:cs="Times New Roman"/>
          <w:sz w:val="22"/>
          <w:szCs w:val="22"/>
        </w:rPr>
      </w:r>
      <w:bookmarkStart w:id="104" w:name="_Ref130394785"/>
      <w:r>
        <w:rPr>
          <w:rFonts w:ascii="Times New Roman" w:hAnsi="Times New Roman" w:eastAsia="Times New Roman" w:cs="Times New Roman"/>
          <w:sz w:val="22"/>
          <w:szCs w:val="22"/>
        </w:rPr>
      </w:r>
      <w:bookmarkStart w:id="105" w:name="_Ref130394802"/>
      <w:r>
        <w:rPr>
          <w:rFonts w:ascii="Times New Roman" w:hAnsi="Times New Roman" w:eastAsia="Times New Roman" w:cs="Times New Roman"/>
          <w:sz w:val="22"/>
          <w:szCs w:val="22"/>
        </w:rPr>
        <w:t xml:space="preserve">Разъяснение Документации о закупке</w:t>
      </w:r>
      <w:bookmarkEnd w:id="93"/>
      <w:r>
        <w:rPr>
          <w:rFonts w:ascii="Times New Roman" w:hAnsi="Times New Roman" w:eastAsia="Times New Roman" w:cs="Times New Roman"/>
          <w:sz w:val="22"/>
          <w:szCs w:val="22"/>
        </w:rPr>
      </w:r>
      <w:bookmarkEnd w:id="94"/>
      <w:r>
        <w:rPr>
          <w:rFonts w:ascii="Times New Roman" w:hAnsi="Times New Roman" w:eastAsia="Times New Roman" w:cs="Times New Roman"/>
          <w:sz w:val="22"/>
          <w:szCs w:val="22"/>
        </w:rPr>
      </w:r>
      <w:bookmarkEnd w:id="95"/>
      <w:r>
        <w:rPr>
          <w:rFonts w:ascii="Times New Roman" w:hAnsi="Times New Roman" w:eastAsia="Times New Roman" w:cs="Times New Roman"/>
          <w:sz w:val="22"/>
          <w:szCs w:val="22"/>
        </w:rPr>
      </w:r>
      <w:bookmarkEnd w:id="103"/>
      <w:r>
        <w:rPr>
          <w:rFonts w:ascii="Times New Roman" w:hAnsi="Times New Roman" w:eastAsia="Times New Roman" w:cs="Times New Roman"/>
          <w:sz w:val="22"/>
          <w:szCs w:val="22"/>
        </w:rPr>
      </w:r>
      <w:bookmarkEnd w:id="104"/>
      <w:r>
        <w:rPr>
          <w:rFonts w:ascii="Times New Roman" w:hAnsi="Times New Roman" w:eastAsia="Times New Roman" w:cs="Times New Roman"/>
          <w:sz w:val="22"/>
          <w:szCs w:val="22"/>
        </w:rPr>
      </w:r>
      <w:bookmarkEnd w:id="105"/>
      <w:r>
        <w:rPr>
          <w:rFonts w:ascii="Times New Roman" w:hAnsi="Times New Roman" w:eastAsia="Times New Roman" w:cs="Times New Roman"/>
          <w:sz w:val="22"/>
          <w:szCs w:val="22"/>
        </w:rPr>
      </w:r>
      <w:bookmarkEnd w:id="40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Участники вправе обратиться к Организатору за разъяснениями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апросы подаются в соответствии с Регламентами и инструкциями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ператора ЭП, опубликованными на сайте соответствующей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обязуется ответить на любой вопрос, поступивший не позднее чем за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(три) рабочих дня до даты окончания срока подачи заявок.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поступления вопросов с нарушением установленного срока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Организатор вправе не предоставлять разъяснения.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сроки, установленные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но в любом случае не позднее чем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поступления такого запроса.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Копия ответа размещается Организатором на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роекта 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д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оговора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(Приложения № 2)</w:t>
        </w:r>
      </w:hyperlink>
      <w:r>
        <w:rPr>
          <w:rStyle w:val="1200"/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противном случае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вносятся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изменения в Документацию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учета официально размещенных разъяснений несет Участник.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вправе на нее ссылаться.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4" w:name="_Toc21"/>
      <w:r>
        <w:rPr>
          <w:rFonts w:ascii="Times New Roman" w:hAnsi="Times New Roman" w:eastAsia="Times New Roman" w:cs="Times New Roman"/>
          <w:sz w:val="22"/>
          <w:szCs w:val="22"/>
        </w:rPr>
      </w:r>
      <w:bookmarkStart w:id="107" w:name="_Ref125362076"/>
      <w:r>
        <w:rPr>
          <w:rFonts w:ascii="Times New Roman" w:hAnsi="Times New Roman" w:eastAsia="Times New Roman" w:cs="Times New Roman"/>
          <w:sz w:val="22"/>
          <w:szCs w:val="22"/>
        </w:rPr>
      </w:r>
      <w:bookmarkStart w:id="108" w:name="_Ref125363891"/>
      <w:r>
        <w:rPr>
          <w:rFonts w:ascii="Times New Roman" w:hAnsi="Times New Roman" w:eastAsia="Times New Roman" w:cs="Times New Roman"/>
          <w:sz w:val="22"/>
          <w:szCs w:val="22"/>
        </w:rPr>
      </w:r>
      <w:bookmarkStart w:id="109" w:name="_Ref125364404"/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Извещени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закупке</w:t>
      </w:r>
      <w:bookmarkEnd w:id="107"/>
      <w:r>
        <w:rPr>
          <w:rFonts w:ascii="Times New Roman" w:hAnsi="Times New Roman" w:eastAsia="Times New Roman" w:cs="Times New Roman"/>
          <w:sz w:val="22"/>
          <w:szCs w:val="22"/>
        </w:rPr>
      </w:r>
      <w:bookmarkEnd w:id="108"/>
      <w:r>
        <w:rPr>
          <w:rFonts w:ascii="Times New Roman" w:hAnsi="Times New Roman" w:eastAsia="Times New Roman" w:cs="Times New Roman"/>
          <w:sz w:val="22"/>
          <w:szCs w:val="22"/>
        </w:rPr>
      </w:r>
      <w:bookmarkEnd w:id="109"/>
      <w:r>
        <w:rPr>
          <w:rFonts w:ascii="Times New Roman" w:hAnsi="Times New Roman" w:eastAsia="Times New Roman" w:cs="Times New Roman"/>
          <w:sz w:val="22"/>
          <w:szCs w:val="22"/>
        </w:rPr>
      </w:r>
      <w:bookmarkEnd w:id="40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в любой момент до окончания срока подачи заявок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вправе внести изменения в Извещение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Документацию о закупке.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этом официальному размещению подлежит обновленная редакция Извещения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Документации о закупке, а также перечень внесенных изменений в них.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11" w:name="_Ref125550844"/>
      <w:r>
        <w:rPr>
          <w:rFonts w:ascii="Times New Roman" w:hAnsi="Times New Roman" w:eastAsia="Times New Roman" w:cs="Times New Roman"/>
          <w:sz w:val="22"/>
          <w:szCs w:val="22"/>
        </w:rPr>
        <w:t xml:space="preserve">После окончания срока подачи заявок допускается изменени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только в части установленных Документацией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первых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окончательных предложений;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вторых частей заявок и ценовых предложений;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проведения переторжки, если предусмотрен данный этап;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подведения итогов 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пределах срока действия заявок и с уведомлением Участников, подавших заявки.</w:t>
      </w:r>
      <w:bookmarkEnd w:id="11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Текст изменений официально размещается в 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со дня принятия решения о внесении указанных изменений.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внесении изменений в Документацию о закупке (за исключением указанного в пункте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_Ref125550844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4.5.2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срок подачи заявок будет продлен таким образом, чтобы со дня официального размещения таких изменений до даты окончания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подачи заявок оставалось не менее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(четырех) календарных дней, если НМЦ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превышает 30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 (тридцать миллионов) рублей без НДС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(восьми) календарных дней, если НМЦ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превышает 30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 (тридцать миллионов) рублей без НДС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5" w:name="_Toc22"/>
      <w:r>
        <w:rPr>
          <w:rFonts w:ascii="Times New Roman" w:hAnsi="Times New Roman" w:eastAsia="Times New Roman" w:cs="Times New Roman"/>
          <w:sz w:val="22"/>
          <w:szCs w:val="22"/>
        </w:rPr>
      </w:r>
      <w:bookmarkStart w:id="112" w:name="_Ref125362119"/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заявок и их прием</w:t>
      </w:r>
      <w:bookmarkEnd w:id="112"/>
      <w:r>
        <w:rPr>
          <w:rFonts w:ascii="Times New Roman" w:hAnsi="Times New Roman" w:eastAsia="Times New Roman" w:cs="Times New Roman"/>
          <w:sz w:val="22"/>
          <w:szCs w:val="22"/>
        </w:rPr>
      </w:r>
      <w:bookmarkEnd w:id="40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вправе подать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одну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подготовленную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участие в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любое время начиная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даты официального размещения Извещения и до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все части заявок, включая ценовое предложение Участника, подаются им одновременно.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Заявки, поданные позднее установленного срока,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могут быть приняты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независимо от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 опоздания.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 Положения о закупке Заказчика и Документаци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 закупке (включая все приложения к ней).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должна быть подготовлена в форме электронного документа и подана с использованием функционала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доступном для прочтения формате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 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должен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сканировать документы после того, как они будут оформлены в соответствии с требованиями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Правила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также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6" w:name="_Toc23"/>
      <w:r>
        <w:rPr>
          <w:rFonts w:ascii="Times New Roman" w:hAnsi="Times New Roman" w:eastAsia="Times New Roman" w:cs="Times New Roman"/>
          <w:sz w:val="22"/>
          <w:szCs w:val="22"/>
        </w:rPr>
      </w:r>
      <w:bookmarkStart w:id="114" w:name="_Ref125362130"/>
      <w:r>
        <w:rPr>
          <w:rFonts w:ascii="Times New Roman" w:hAnsi="Times New Roman" w:eastAsia="Times New Roman" w:cs="Times New Roman"/>
          <w:sz w:val="22"/>
          <w:szCs w:val="22"/>
        </w:rPr>
      </w:r>
      <w:bookmarkStart w:id="115" w:name="_Ref125362192"/>
      <w:r>
        <w:rPr>
          <w:rFonts w:ascii="Times New Roman" w:hAnsi="Times New Roman" w:eastAsia="Times New Roman" w:cs="Times New Roman"/>
          <w:sz w:val="22"/>
          <w:szCs w:val="22"/>
        </w:rPr>
      </w:r>
      <w:bookmarkStart w:id="116" w:name="_Ref125363819"/>
      <w:r>
        <w:rPr>
          <w:rFonts w:ascii="Times New Roman" w:hAnsi="Times New Roman" w:eastAsia="Times New Roman" w:cs="Times New Roman"/>
          <w:sz w:val="22"/>
          <w:szCs w:val="22"/>
        </w:rPr>
      </w:r>
      <w:bookmarkStart w:id="117" w:name="_Ref125365136"/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Изменение и отзыв заявок</w:t>
      </w:r>
      <w:bookmarkEnd w:id="114"/>
      <w:r>
        <w:rPr>
          <w:rFonts w:ascii="Times New Roman" w:hAnsi="Times New Roman" w:eastAsia="Times New Roman" w:cs="Times New Roman"/>
          <w:sz w:val="22"/>
          <w:szCs w:val="22"/>
        </w:rPr>
      </w:r>
      <w:bookmarkEnd w:id="115"/>
      <w:r>
        <w:rPr>
          <w:rFonts w:ascii="Times New Roman" w:hAnsi="Times New Roman" w:eastAsia="Times New Roman" w:cs="Times New Roman"/>
          <w:sz w:val="22"/>
          <w:szCs w:val="22"/>
        </w:rPr>
      </w:r>
      <w:bookmarkEnd w:id="116"/>
      <w:r>
        <w:rPr>
          <w:rFonts w:ascii="Times New Roman" w:hAnsi="Times New Roman" w:eastAsia="Times New Roman" w:cs="Times New Roman"/>
          <w:sz w:val="22"/>
          <w:szCs w:val="22"/>
        </w:rPr>
      </w:r>
      <w:bookmarkEnd w:id="117"/>
      <w:r>
        <w:rPr>
          <w:rFonts w:ascii="Times New Roman" w:hAnsi="Times New Roman" w:eastAsia="Times New Roman" w:cs="Times New Roman"/>
          <w:sz w:val="22"/>
          <w:szCs w:val="22"/>
        </w:rPr>
      </w:r>
      <w:bookmarkEnd w:id="40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вправе изменить или отозвать поданную им ранее заявку до момента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Внесение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изменений в 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отзыв заявки после этого времени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допуска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тся, кроме случаев, прямо предусмотренных Документацией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Отзыв Участником ранее поданной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является отказом от участия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отозванные заявки не рассматриваются Организатором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существу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Изменение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отзыв Участником ранее поданной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существляется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порядке, аналогичном порядку подачи и приема заявок, установленному в подр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_Ref125362119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зменения и отзыв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осуществляется посредством функционала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подробный порядок определяется Регламентом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7" w:name="_Toc24"/>
      <w:r>
        <w:rPr>
          <w:rFonts w:ascii="Times New Roman" w:hAnsi="Times New Roman" w:eastAsia="Times New Roman" w:cs="Times New Roman"/>
          <w:sz w:val="22"/>
          <w:szCs w:val="22"/>
        </w:rPr>
      </w:r>
      <w:bookmarkStart w:id="119" w:name="_Ref132816188"/>
      <w:r>
        <w:rPr>
          <w:rFonts w:ascii="Times New Roman" w:hAnsi="Times New Roman" w:eastAsia="Times New Roman" w:cs="Times New Roman"/>
          <w:sz w:val="22"/>
          <w:szCs w:val="22"/>
        </w:rPr>
        <w:t xml:space="preserve">Открытие доступа к первым частям заявок</w:t>
      </w:r>
      <w:bookmarkEnd w:id="119"/>
      <w:r>
        <w:rPr>
          <w:rFonts w:ascii="Times New Roman" w:hAnsi="Times New Roman" w:eastAsia="Times New Roman" w:cs="Times New Roman"/>
          <w:sz w:val="22"/>
          <w:szCs w:val="22"/>
        </w:rPr>
      </w:r>
      <w:bookmarkEnd w:id="40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заявок, от Участников такой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8" w:name="_Toc25"/>
      <w:r>
        <w:rPr>
          <w:rFonts w:ascii="Times New Roman" w:hAnsi="Times New Roman" w:eastAsia="Times New Roman" w:cs="Times New Roman"/>
          <w:sz w:val="22"/>
          <w:szCs w:val="22"/>
        </w:rPr>
      </w:r>
      <w:bookmarkStart w:id="130" w:name="_Ref125362364"/>
      <w:r>
        <w:rPr>
          <w:rFonts w:ascii="Times New Roman" w:hAnsi="Times New Roman" w:eastAsia="Times New Roman" w:cs="Times New Roman"/>
          <w:sz w:val="22"/>
          <w:szCs w:val="22"/>
        </w:rPr>
      </w:r>
      <w:bookmarkStart w:id="131" w:name="_Ref125366689"/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отборочная стадия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bookmarkEnd w:id="130"/>
      <w:r>
        <w:rPr>
          <w:rFonts w:ascii="Times New Roman" w:hAnsi="Times New Roman" w:eastAsia="Times New Roman" w:cs="Times New Roman"/>
          <w:sz w:val="22"/>
          <w:szCs w:val="22"/>
        </w:rPr>
      </w:r>
      <w:bookmarkEnd w:id="131"/>
      <w:r>
        <w:rPr>
          <w:rFonts w:ascii="Times New Roman" w:hAnsi="Times New Roman" w:eastAsia="Times New Roman" w:cs="Times New Roman"/>
          <w:sz w:val="22"/>
          <w:szCs w:val="22"/>
        </w:rPr>
      </w:r>
      <w:bookmarkEnd w:id="40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окончания срока рассмотрения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первых частей заявок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установлена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Организатор по согласованию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(отборочной стадии) осуществляется проверка каждой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предмет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тборочным критериям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рассмотрения заявок (Приложение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7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проводится на основании представленных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документов и сведений.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33" w:name="_Ref125551456"/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(проведения отборочной стадии) Закупочная комиссия отклоняет заявки по следующим основаниям:</w:t>
      </w:r>
      <w:bookmarkEnd w:id="13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есоответствие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первой части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составу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3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содержанию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соблюдению требований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к подготовке (оформлению)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наличие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недостоверных сведений или намеренно искаженной информации или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первой части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тексту внутри одного документа;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предлагаемой продукции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в том числе порядка описания такой продукции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запрета или ограничения, установленных законодательством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национальном режиме)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предлагаемых договорных условий требованиям Документации о закупке;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в документах первой части заявки / окончательном предложении сведений об Участники и (или) о его ценовом предложении.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Закупочной комиссии по рассмотрению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оформляется протоколом, в котором, как минимум, указываются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4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подписания протокола;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идентификационные номера, присваиваемые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рассмотрения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первых частей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результатам рассмотрения первых частей заявок / окончательных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первая часть такой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причины,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закупка признана несостоявшейся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ротокол рассмотрения первых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окончательных предложений направляется Организатором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09" w:name="_Toc26"/>
      <w:r>
        <w:rPr>
          <w:rFonts w:ascii="Times New Roman" w:hAnsi="Times New Roman" w:eastAsia="Times New Roman" w:cs="Times New Roman"/>
          <w:sz w:val="22"/>
          <w:szCs w:val="22"/>
        </w:rPr>
      </w:r>
      <w:bookmarkStart w:id="134" w:name="_Ref132801184"/>
      <w:r>
        <w:rPr>
          <w:rFonts w:ascii="Times New Roman" w:hAnsi="Times New Roman" w:eastAsia="Times New Roman" w:cs="Times New Roman"/>
          <w:sz w:val="22"/>
          <w:szCs w:val="22"/>
        </w:rPr>
        <w:t xml:space="preserve">Открытие доступа ко вторым частям заявок и ценовым предложениям</w:t>
      </w:r>
      <w:bookmarkEnd w:id="134"/>
      <w:r>
        <w:rPr>
          <w:rFonts w:ascii="Times New Roman" w:hAnsi="Times New Roman" w:eastAsia="Times New Roman" w:cs="Times New Roman"/>
          <w:sz w:val="22"/>
          <w:szCs w:val="22"/>
        </w:rPr>
      </w:r>
      <w:bookmarkEnd w:id="40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 ЭП направляет в адрес Организатора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ценовые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Подробные правила открытия Организатору доступа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частям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ценовым предложениям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определяются Регламентом ЭП, с использованием которой проводится закупка. Оператор ЭП обеспечивает конфиденциальность сведений содержащихся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 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Участников такой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0" w:name="_Toc27"/>
      <w:r>
        <w:rPr>
          <w:rFonts w:ascii="Times New Roman" w:hAnsi="Times New Roman" w:eastAsia="Times New Roman" w:cs="Times New Roman"/>
          <w:sz w:val="22"/>
          <w:szCs w:val="22"/>
        </w:rPr>
      </w:r>
      <w:bookmarkStart w:id="136" w:name="_Ref132797154"/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вторых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(отборочная стадия)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 (при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необходимости) проведение аккредитации,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предложений</w:t>
      </w:r>
      <w:bookmarkEnd w:id="136"/>
      <w:r>
        <w:rPr>
          <w:rFonts w:ascii="Times New Roman" w:hAnsi="Times New Roman" w:eastAsia="Times New Roman" w:cs="Times New Roman"/>
          <w:sz w:val="22"/>
          <w:szCs w:val="22"/>
        </w:rPr>
      </w:r>
      <w:bookmarkEnd w:id="41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окончания срока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частей заявок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ценовых предложений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установлена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Организатор по согласованию с 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предмет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Отборочным критериям рассмотрения заявок (Приложение № 7)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проводится процедура аккредитации Участников (при необходимости)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ценового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проводится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основании представленных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выявлении в рамках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наличия арифметических ошибок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результате суммирования единичных расценок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итог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умножения единичных расценок на объем продукции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вычислени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суммы НДС и итоговой стоимости заявки с учетом НДС)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иных внутренних противоречий в составе заявк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исходит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преимущества общей итоговой стоимости (без учета НДС), указанной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уклонении Участника от заключения договора на вышеуказанных условиях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заявка такого Участника подлежит отклонению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Закупочной комиссии.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38" w:name="_Ref132793926"/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следующим основаниям:</w:t>
      </w:r>
      <w:bookmarkEnd w:id="13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второй части заявки и (или) ценового предложения по составу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5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недостоверных сведений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6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 намеренно искаженной информации или документов;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документами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части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 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 том числе по тексту внутри одного документа;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предлагаемой продукции требованиям Документации о закупке,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Участников требованиям Документации о закупке;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превышение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размер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НМЦ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7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подписания протокола;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наименования Участников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заявки которых не были отклонены по результатам рассмотрения первых частей заявок / окончательных предложений,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причины, по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которым закупка признана несостоявшейся в соответствии с 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4.16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ротокол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 (или)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ценовых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предложений направляется Организатором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1" w:name="_Toc28"/>
      <w:r>
        <w:rPr>
          <w:rFonts w:ascii="Times New Roman" w:hAnsi="Times New Roman" w:eastAsia="Times New Roman" w:cs="Times New Roman"/>
          <w:sz w:val="22"/>
          <w:szCs w:val="22"/>
        </w:rPr>
      </w:r>
      <w:bookmarkStart w:id="139" w:name="_Ref125362381"/>
      <w:r>
        <w:rPr>
          <w:rFonts w:ascii="Times New Roman" w:hAnsi="Times New Roman" w:eastAsia="Times New Roman" w:cs="Times New Roman"/>
          <w:sz w:val="22"/>
          <w:szCs w:val="22"/>
        </w:rPr>
      </w:r>
      <w:bookmarkStart w:id="140" w:name="_Ref125362425"/>
      <w:r>
        <w:rPr>
          <w:rFonts w:ascii="Times New Roman" w:hAnsi="Times New Roman" w:eastAsia="Times New Roman" w:cs="Times New Roman"/>
          <w:sz w:val="22"/>
          <w:szCs w:val="22"/>
        </w:rPr>
      </w:r>
      <w:bookmarkStart w:id="141" w:name="_Ref125362464"/>
      <w:r>
        <w:rPr>
          <w:rFonts w:ascii="Times New Roman" w:hAnsi="Times New Roman" w:eastAsia="Times New Roman" w:cs="Times New Roman"/>
          <w:sz w:val="22"/>
          <w:szCs w:val="22"/>
        </w:rPr>
      </w:r>
      <w:bookmarkStart w:id="142" w:name="_Ref125362610"/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запросы разъяснений заявок</w:t>
      </w:r>
      <w:bookmarkEnd w:id="139"/>
      <w:r>
        <w:rPr>
          <w:rFonts w:ascii="Times New Roman" w:hAnsi="Times New Roman" w:eastAsia="Times New Roman" w:cs="Times New Roman"/>
          <w:sz w:val="22"/>
          <w:szCs w:val="22"/>
        </w:rPr>
      </w:r>
      <w:bookmarkEnd w:id="140"/>
      <w:r>
        <w:rPr>
          <w:rFonts w:ascii="Times New Roman" w:hAnsi="Times New Roman" w:eastAsia="Times New Roman" w:cs="Times New Roman"/>
          <w:sz w:val="22"/>
          <w:szCs w:val="22"/>
        </w:rPr>
      </w:r>
      <w:bookmarkEnd w:id="141"/>
      <w:r>
        <w:rPr>
          <w:rFonts w:ascii="Times New Roman" w:hAnsi="Times New Roman" w:eastAsia="Times New Roman" w:cs="Times New Roman"/>
          <w:sz w:val="22"/>
          <w:szCs w:val="22"/>
        </w:rPr>
      </w:r>
      <w:bookmarkEnd w:id="142"/>
      <w:r>
        <w:rPr>
          <w:rFonts w:ascii="Times New Roman" w:hAnsi="Times New Roman" w:eastAsia="Times New Roman" w:cs="Times New Roman"/>
          <w:sz w:val="22"/>
          <w:szCs w:val="22"/>
        </w:rPr>
      </w:r>
      <w:bookmarkEnd w:id="41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44" w:name="_Ref125365611"/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процедуры рассмотрения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(первых частей заявок / окончательных предложений, вторых частей заявок и ценовых предложений)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рассмотрения дополнительных ценовых предложений – если проводилась процедура переторжки,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оценки и сопоставления заявок Организатор вправе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направить в адрес Участника дополнительный запрос разъяснений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его заявки,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влияющих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отклонение или оценку и сопоставление его заявки, в следующих случаях:</w:t>
      </w:r>
      <w:bookmarkEnd w:id="14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какой-либо ее части)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отсутствуют, представлены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полном объеме или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нечитаемом виде документы или сведения, необходимые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определения: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Участника 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45" w:name="_Hlk132793683"/>
      <w:r>
        <w:rPr>
          <w:rFonts w:ascii="Times New Roman" w:hAnsi="Times New Roman" w:eastAsia="Times New Roman" w:cs="Times New Roman"/>
          <w:sz w:val="22"/>
          <w:szCs w:val="22"/>
        </w:rPr>
        <w:t xml:space="preserve">наличия соответствующих полномочий на подписани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 от имени Участника у лица, подписавшего заявку</w:t>
      </w:r>
      <w:bookmarkEnd w:id="145"/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46" w:name="_Ref135033677"/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заявке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какой-либо ее части)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не позволяющие провести в отношении него процедуру аккредитации (при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необходимости)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8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или осуществить оценку и сопоставление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14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рамках рассмотрения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(вторых частей заявок и ценовых предложений)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дополнени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его заявки,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влияющи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прохождени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аккредитации таким Участником (в том числе в случае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указанном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 _Ref135033677 \d ( \h \r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4.12.1(б)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направляются Участнику если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4.9.4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имеются прямые основания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отклонения заявки такого Участника, не относящ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иеся к случаям, перечисленным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_Ref125365611 \w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Срок предоставления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разъяснений своих заявок устанавливается одинаковый для всех и составляет не менее 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(двух) рабочих дней с момента направления запроса в адрес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Направление Организатором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запросов и ответов Участников на данные запросы осуществляется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тветы Участников, поступившие не через ЭП, к рассмотрению не принимаются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Непредставление или представление не в полном объеме запрашиваемых документов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разъяснений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установленный в запросе срок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служит основанием для отклонения заявки такого Участника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4.9.4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4.11.5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2" w:name="_Toc29"/>
      <w:r>
        <w:rPr>
          <w:rFonts w:ascii="Times New Roman" w:hAnsi="Times New Roman" w:eastAsia="Times New Roman" w:cs="Times New Roman"/>
          <w:sz w:val="22"/>
          <w:szCs w:val="22"/>
        </w:rPr>
      </w:r>
      <w:bookmarkStart w:id="156" w:name="_Ref125362626"/>
      <w:r>
        <w:rPr>
          <w:rFonts w:ascii="Times New Roman" w:hAnsi="Times New Roman" w:eastAsia="Times New Roman" w:cs="Times New Roman"/>
          <w:sz w:val="22"/>
          <w:szCs w:val="22"/>
        </w:rPr>
      </w:r>
      <w:bookmarkStart w:id="157" w:name="_Ref125365335"/>
      <w:r>
        <w:rPr>
          <w:rFonts w:ascii="Times New Roman" w:hAnsi="Times New Roman" w:eastAsia="Times New Roman" w:cs="Times New Roman"/>
          <w:sz w:val="22"/>
          <w:szCs w:val="22"/>
        </w:rPr>
      </w:r>
      <w:bookmarkStart w:id="158" w:name="_Ref125365519"/>
      <w:r>
        <w:rPr>
          <w:rFonts w:ascii="Times New Roman" w:hAnsi="Times New Roman" w:eastAsia="Times New Roman" w:cs="Times New Roman"/>
          <w:sz w:val="22"/>
          <w:szCs w:val="22"/>
        </w:rPr>
      </w:r>
      <w:bookmarkStart w:id="159" w:name="_Ref125366534"/>
      <w:r>
        <w:rPr>
          <w:rFonts w:ascii="Times New Roman" w:hAnsi="Times New Roman" w:eastAsia="Times New Roman" w:cs="Times New Roman"/>
          <w:sz w:val="22"/>
          <w:szCs w:val="22"/>
        </w:rPr>
      </w:r>
      <w:bookmarkStart w:id="160" w:name="_Ref125369041"/>
      <w:r>
        <w:rPr>
          <w:rFonts w:ascii="Times New Roman" w:hAnsi="Times New Roman" w:eastAsia="Times New Roman" w:cs="Times New Roman"/>
          <w:sz w:val="22"/>
          <w:szCs w:val="22"/>
        </w:rPr>
      </w:r>
      <w:bookmarkStart w:id="161" w:name="_Ref125369308"/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</w:t>
      </w:r>
      <w:bookmarkEnd w:id="156"/>
      <w:r>
        <w:rPr>
          <w:rFonts w:ascii="Times New Roman" w:hAnsi="Times New Roman" w:eastAsia="Times New Roman" w:cs="Times New Roman"/>
          <w:sz w:val="22"/>
          <w:szCs w:val="22"/>
        </w:rPr>
      </w:r>
      <w:bookmarkEnd w:id="157"/>
      <w:r>
        <w:rPr>
          <w:rFonts w:ascii="Times New Roman" w:hAnsi="Times New Roman" w:eastAsia="Times New Roman" w:cs="Times New Roman"/>
          <w:sz w:val="22"/>
          <w:szCs w:val="22"/>
        </w:rPr>
      </w:r>
      <w:bookmarkEnd w:id="158"/>
      <w:r>
        <w:rPr>
          <w:rFonts w:ascii="Times New Roman" w:hAnsi="Times New Roman" w:eastAsia="Times New Roman" w:cs="Times New Roman"/>
          <w:sz w:val="22"/>
          <w:szCs w:val="22"/>
        </w:rPr>
      </w:r>
      <w:bookmarkEnd w:id="159"/>
      <w:r>
        <w:rPr>
          <w:rFonts w:ascii="Times New Roman" w:hAnsi="Times New Roman" w:eastAsia="Times New Roman" w:cs="Times New Roman"/>
          <w:sz w:val="22"/>
          <w:szCs w:val="22"/>
        </w:rPr>
      </w:r>
      <w:bookmarkEnd w:id="160"/>
      <w:r>
        <w:rPr>
          <w:rFonts w:ascii="Times New Roman" w:hAnsi="Times New Roman" w:eastAsia="Times New Roman" w:cs="Times New Roman"/>
          <w:sz w:val="22"/>
          <w:szCs w:val="22"/>
        </w:rPr>
      </w:r>
      <w:bookmarkEnd w:id="161"/>
      <w:r>
        <w:rPr>
          <w:rFonts w:ascii="Times New Roman" w:hAnsi="Times New Roman" w:eastAsia="Times New Roman" w:cs="Times New Roman"/>
          <w:sz w:val="22"/>
          <w:szCs w:val="22"/>
        </w:rPr>
      </w:r>
      <w:bookmarkEnd w:id="41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заявок, признанных Закупочной комиссией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соответствующими по результатам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соответствии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</w:t>
      </w:r>
      <w:hyperlink w:tooltip="#Прил08_ПорядокОценки" w:anchor="Прил08_ПорядокОцен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Порядком и критериями оценки и сопоставления заявок (Приложение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8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присвоением каждой заявке итогового балла.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оценки заявок Закупочная комиссия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рабочего дня осуществляет их сопоставление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При этом первое место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если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63" w:name="_Ref125366064"/>
      <w:r>
        <w:rPr>
          <w:rFonts w:ascii="Times New Roman" w:hAnsi="Times New Roman" w:eastAsia="Times New Roman" w:cs="Times New Roman"/>
          <w:sz w:val="22"/>
          <w:szCs w:val="22"/>
        </w:rPr>
      </w:r>
      <w:bookmarkStart w:id="164" w:name="_Ref125369991"/>
      <w:r>
        <w:rPr>
          <w:rFonts w:ascii="Times New Roman" w:hAnsi="Times New Roman" w:eastAsia="Times New Roman" w:cs="Times New Roman"/>
          <w:sz w:val="22"/>
          <w:szCs w:val="22"/>
        </w:rPr>
      </w:r>
      <w:bookmarkStart w:id="165" w:name="_Ref125370507"/>
      <w:r>
        <w:rPr>
          <w:rFonts w:ascii="Times New Roman" w:hAnsi="Times New Roman" w:eastAsia="Times New Roman" w:cs="Times New Roman"/>
          <w:sz w:val="22"/>
          <w:szCs w:val="22"/>
        </w:rPr>
      </w:r>
      <w:bookmarkStart w:id="166" w:name="_Ref130458671"/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и сопоставление заявок,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 также их ранжировка, осуществляется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учетом применения законодательства о национальном режиме, в т.ч. ПП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1875 (подраздел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67" w:name="_Ref130985951"/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3" w:name="_Toc30"/>
      <w:r>
        <w:rPr>
          <w:rFonts w:ascii="Times New Roman" w:hAnsi="Times New Roman" w:eastAsia="Times New Roman" w:cs="Times New Roman"/>
          <w:sz w:val="22"/>
          <w:szCs w:val="22"/>
        </w:rPr>
      </w:r>
      <w:bookmarkStart w:id="168" w:name="_Ref186181253"/>
      <w:r>
        <w:rPr>
          <w:rFonts w:ascii="Times New Roman" w:hAnsi="Times New Roman" w:eastAsia="Times New Roman" w:cs="Times New Roman"/>
          <w:sz w:val="22"/>
          <w:szCs w:val="22"/>
        </w:rPr>
      </w:r>
      <w:bookmarkStart w:id="169" w:name="_Ref132816300"/>
      <w:r>
        <w:rPr>
          <w:rFonts w:ascii="Times New Roman" w:hAnsi="Times New Roman" w:eastAsia="Times New Roman" w:cs="Times New Roman"/>
          <w:sz w:val="22"/>
          <w:szCs w:val="22"/>
        </w:rPr>
        <w:t xml:space="preserve">Применение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законодательства о национальном режиме</w:t>
      </w:r>
      <w:bookmarkEnd w:id="163"/>
      <w:r>
        <w:rPr>
          <w:rFonts w:ascii="Times New Roman" w:hAnsi="Times New Roman" w:eastAsia="Times New Roman" w:cs="Times New Roman"/>
          <w:sz w:val="22"/>
          <w:szCs w:val="22"/>
        </w:rPr>
      </w:r>
      <w:bookmarkEnd w:id="164"/>
      <w:r>
        <w:rPr>
          <w:rFonts w:ascii="Times New Roman" w:hAnsi="Times New Roman" w:eastAsia="Times New Roman" w:cs="Times New Roman"/>
          <w:sz w:val="22"/>
          <w:szCs w:val="22"/>
        </w:rPr>
      </w:r>
      <w:bookmarkEnd w:id="165"/>
      <w:r>
        <w:rPr>
          <w:rFonts w:ascii="Times New Roman" w:hAnsi="Times New Roman" w:eastAsia="Times New Roman" w:cs="Times New Roman"/>
          <w:sz w:val="22"/>
          <w:szCs w:val="22"/>
        </w:rPr>
      </w:r>
      <w:bookmarkEnd w:id="166"/>
      <w:r>
        <w:rPr>
          <w:rFonts w:ascii="Times New Roman" w:hAnsi="Times New Roman" w:eastAsia="Times New Roman" w:cs="Times New Roman"/>
          <w:sz w:val="22"/>
          <w:szCs w:val="22"/>
        </w:rPr>
      </w:r>
      <w:bookmarkEnd w:id="167"/>
      <w:r>
        <w:rPr>
          <w:rFonts w:ascii="Times New Roman" w:hAnsi="Times New Roman" w:eastAsia="Times New Roman" w:cs="Times New Roman"/>
          <w:sz w:val="22"/>
          <w:szCs w:val="22"/>
        </w:rPr>
      </w:r>
      <w:bookmarkEnd w:id="168"/>
      <w:r>
        <w:rPr>
          <w:rFonts w:ascii="Times New Roman" w:hAnsi="Times New Roman" w:eastAsia="Times New Roman" w:cs="Times New Roman"/>
          <w:sz w:val="22"/>
          <w:szCs w:val="22"/>
        </w:rPr>
      </w:r>
      <w:bookmarkEnd w:id="169"/>
      <w:r>
        <w:rPr>
          <w:rFonts w:ascii="Times New Roman" w:hAnsi="Times New Roman" w:eastAsia="Times New Roman" w:cs="Times New Roman"/>
          <w:sz w:val="22"/>
          <w:szCs w:val="22"/>
        </w:rPr>
      </w:r>
      <w:bookmarkEnd w:id="41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подраздел применяется исходя из информации, установленной в 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 режим запрета закупки иностранной продукции, то не доп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подразделы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4.9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_Ref125362626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осуществляется снижение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9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15% (пятнадцать процентов) итоговой стоимости заявки (цены Договора), поданной и допущенной заявки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российской продукцией (на поставку товара российского происхождения /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оказание услуг российским лицом / на выполнение работ российским лицом).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4" w:name="_Toc31"/>
      <w:r>
        <w:rPr>
          <w:rFonts w:ascii="Times New Roman" w:hAnsi="Times New Roman" w:eastAsia="Times New Roman" w:cs="Times New Roman"/>
          <w:sz w:val="22"/>
          <w:szCs w:val="22"/>
        </w:rPr>
      </w:r>
      <w:bookmarkStart w:id="177" w:name="_Ref125362658"/>
      <w:r>
        <w:rPr>
          <w:rFonts w:ascii="Times New Roman" w:hAnsi="Times New Roman" w:eastAsia="Times New Roman" w:cs="Times New Roman"/>
          <w:sz w:val="22"/>
          <w:szCs w:val="22"/>
        </w:rPr>
      </w:r>
      <w:bookmarkStart w:id="178" w:name="_Ref125366091"/>
      <w:r>
        <w:rPr>
          <w:rFonts w:ascii="Times New Roman" w:hAnsi="Times New Roman" w:eastAsia="Times New Roman" w:cs="Times New Roman"/>
          <w:sz w:val="22"/>
          <w:szCs w:val="22"/>
        </w:rPr>
      </w:r>
      <w:bookmarkStart w:id="179" w:name="_Ref125367242"/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одведение итогов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пределение Победителя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bookmarkEnd w:id="177"/>
      <w:r>
        <w:rPr>
          <w:rFonts w:ascii="Times New Roman" w:hAnsi="Times New Roman" w:eastAsia="Times New Roman" w:cs="Times New Roman"/>
          <w:sz w:val="22"/>
          <w:szCs w:val="22"/>
        </w:rPr>
      </w:r>
      <w:bookmarkEnd w:id="178"/>
      <w:r>
        <w:rPr>
          <w:rFonts w:ascii="Times New Roman" w:hAnsi="Times New Roman" w:eastAsia="Times New Roman" w:cs="Times New Roman"/>
          <w:sz w:val="22"/>
          <w:szCs w:val="22"/>
        </w:rPr>
      </w:r>
      <w:bookmarkEnd w:id="179"/>
      <w:r>
        <w:rPr>
          <w:rFonts w:ascii="Times New Roman" w:hAnsi="Times New Roman" w:eastAsia="Times New Roman" w:cs="Times New Roman"/>
          <w:sz w:val="22"/>
          <w:szCs w:val="22"/>
        </w:rPr>
      </w:r>
      <w:bookmarkEnd w:id="41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окончания срока подведения итогов закупки указана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Организатор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Победителем закупки признается Участник, заявка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которого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заняла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(первое) место в ранжировке заявок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итогам рассмотрения, оценки и сопоставления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(шести) календарных месяцев с даты присвоения ему статуса «аккредитован»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«аккредитация не требуется»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аккредитации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данного Участника. Если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такой проверки Участник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присвоен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статус «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аккредитован», его заявка отклоняется,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Закупочная комиссия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имеет право выбрать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качестве Победителя иного Участника, занявшего следующее после него место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ранжировке заявок,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числа остальных действующих заявок (при наличии 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него актуального статуса аккредитации).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81" w:name="_Ref125365974"/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Закупочной комиссии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10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bookmarkEnd w:id="18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дата подписания протокола;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наименования Участников,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 которых были допущены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ЭП;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рассмотрения заявок с указанием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том числе с учетом результат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рассмотрения 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дополнительного рассмотрения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процедур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проводились)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указанием, в том числе: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количества заявок, которые были отклонены;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результаты оценки и сопоставления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указанием, в том числе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значения (в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баллах), присвоенного каждой заявке по каждому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предусмотренных критериев оценки, установленных в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порядковые номера каждой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 указанием стоимостей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(цен Договоров)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учетом результатов актуализации статуса аккредитации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проведения переторжки (если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процедур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проводил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ранжировке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наименование Победителя закупки или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динственного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частника несостоявшейся закупки, с которым планируется заключить Договор;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причины, по которым закупка признана несостоявшейся (в случае ее признания таковой),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после чего Организатор официально размещает его в 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календарных дней с даты подписания такого протокола.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Победитель дополнительно уведомляется о результатах проводимой закупки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использованием ЭП – уведомление направляется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согласно Регламенту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например, вследствие уклонения Победителя или потери им статуса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информация о новом Победителе официально размещается Организатором в том же порядке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182" w:name="_Hlk149314796"/>
      <w:r>
        <w:rPr>
          <w:rFonts w:ascii="Times New Roman" w:hAnsi="Times New Roman" w:eastAsia="Times New Roman" w:cs="Times New Roman"/>
          <w:sz w:val="22"/>
          <w:szCs w:val="22"/>
        </w:rPr>
        <w:t xml:space="preserve">Любой Участник после официального размещения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протокола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 результатам закупки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вправе направить Организатору запрос о разъяснении результатов рассмотрения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(или) оценки и сопоставления своей заявки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_Ref130394205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). Организатор в течение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8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5" w:name="_Toc32"/>
      <w:r>
        <w:rPr>
          <w:rFonts w:ascii="Times New Roman" w:hAnsi="Times New Roman" w:eastAsia="Times New Roman" w:cs="Times New Roman"/>
          <w:sz w:val="22"/>
          <w:szCs w:val="22"/>
        </w:rPr>
      </w:r>
      <w:bookmarkStart w:id="183" w:name="_Ref125364149"/>
      <w:r>
        <w:rPr>
          <w:rFonts w:ascii="Times New Roman" w:hAnsi="Times New Roman" w:eastAsia="Times New Roman" w:cs="Times New Roman"/>
          <w:sz w:val="22"/>
          <w:szCs w:val="22"/>
        </w:rPr>
      </w:r>
      <w:bookmarkStart w:id="184" w:name="_Ref125364187"/>
      <w:r>
        <w:rPr>
          <w:rFonts w:ascii="Times New Roman" w:hAnsi="Times New Roman" w:eastAsia="Times New Roman" w:cs="Times New Roman"/>
          <w:sz w:val="22"/>
          <w:szCs w:val="22"/>
        </w:rPr>
      </w:r>
      <w:bookmarkStart w:id="185" w:name="_Ref125365305"/>
      <w:r>
        <w:rPr>
          <w:rFonts w:ascii="Times New Roman" w:hAnsi="Times New Roman" w:eastAsia="Times New Roman" w:cs="Times New Roman"/>
          <w:sz w:val="22"/>
          <w:szCs w:val="22"/>
        </w:rPr>
      </w:r>
      <w:bookmarkStart w:id="186" w:name="_Ref125365570"/>
      <w:r>
        <w:rPr>
          <w:rFonts w:ascii="Times New Roman" w:hAnsi="Times New Roman" w:eastAsia="Times New Roman" w:cs="Times New Roman"/>
          <w:sz w:val="22"/>
          <w:szCs w:val="22"/>
        </w:rPr>
      </w:r>
      <w:bookmarkStart w:id="187" w:name="_Ref125366631"/>
      <w:r>
        <w:rPr>
          <w:rFonts w:ascii="Times New Roman" w:hAnsi="Times New Roman" w:eastAsia="Times New Roman" w:cs="Times New Roman"/>
          <w:sz w:val="22"/>
          <w:szCs w:val="22"/>
        </w:rPr>
      </w:r>
      <w:bookmarkStart w:id="188" w:name="_Ref125366796"/>
      <w:r>
        <w:rPr>
          <w:rFonts w:ascii="Times New Roman" w:hAnsi="Times New Roman" w:eastAsia="Times New Roman" w:cs="Times New Roman"/>
          <w:sz w:val="22"/>
          <w:szCs w:val="22"/>
        </w:rPr>
        <w:t xml:space="preserve">Признание закупки несостоявшейся</w:t>
      </w:r>
      <w:bookmarkEnd w:id="183"/>
      <w:r>
        <w:rPr>
          <w:rFonts w:ascii="Times New Roman" w:hAnsi="Times New Roman" w:eastAsia="Times New Roman" w:cs="Times New Roman"/>
          <w:sz w:val="22"/>
          <w:szCs w:val="22"/>
        </w:rPr>
      </w:r>
      <w:bookmarkEnd w:id="184"/>
      <w:r>
        <w:rPr>
          <w:rFonts w:ascii="Times New Roman" w:hAnsi="Times New Roman" w:eastAsia="Times New Roman" w:cs="Times New Roman"/>
          <w:sz w:val="22"/>
          <w:szCs w:val="22"/>
        </w:rPr>
      </w:r>
      <w:bookmarkEnd w:id="185"/>
      <w:r>
        <w:rPr>
          <w:rFonts w:ascii="Times New Roman" w:hAnsi="Times New Roman" w:eastAsia="Times New Roman" w:cs="Times New Roman"/>
          <w:sz w:val="22"/>
          <w:szCs w:val="22"/>
        </w:rPr>
      </w:r>
      <w:bookmarkEnd w:id="186"/>
      <w:r>
        <w:rPr>
          <w:rFonts w:ascii="Times New Roman" w:hAnsi="Times New Roman" w:eastAsia="Times New Roman" w:cs="Times New Roman"/>
          <w:sz w:val="22"/>
          <w:szCs w:val="22"/>
        </w:rPr>
      </w:r>
      <w:bookmarkEnd w:id="187"/>
      <w:r>
        <w:rPr>
          <w:rFonts w:ascii="Times New Roman" w:hAnsi="Times New Roman" w:eastAsia="Times New Roman" w:cs="Times New Roman"/>
          <w:sz w:val="22"/>
          <w:szCs w:val="22"/>
        </w:rPr>
      </w:r>
      <w:bookmarkEnd w:id="188"/>
      <w:r>
        <w:rPr>
          <w:rFonts w:ascii="Times New Roman" w:hAnsi="Times New Roman" w:eastAsia="Times New Roman" w:cs="Times New Roman"/>
          <w:sz w:val="22"/>
          <w:szCs w:val="22"/>
        </w:rPr>
      </w:r>
      <w:bookmarkEnd w:id="41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Закупка признается несостоявшейся в следующих случаях: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по окончанию срока подачи заявок поступило менее 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(двух) заявок (с учетом возможных отзывов заявок);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дополнительных ценовых предложений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 если проводилась процедура переторжки,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Закупочной комиссией принято решение о признании менее 2 (двух) заявок соответствующими требованиям Документации о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Указанные обстоятельства в случае их наступления фиксируются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соответствующем протоколе, оформляемом по результатам проведения закупки (или ее этапа).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признания закупки несостоявшейся Заказчик вправе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 учетом условий, предусмотренных Положением о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принять решение о проведении повторной закупки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том числе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возможностью снятия признака закупки только среди субъектов МСП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заключить договор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динственным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частником несостоявшейся закупки (раздел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отказаться от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повторного проведения данной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6" w:name="_Toc33"/>
      <w:r>
        <w:rPr>
          <w:rFonts w:ascii="Times New Roman" w:hAnsi="Times New Roman" w:eastAsia="Times New Roman" w:cs="Times New Roman"/>
          <w:sz w:val="22"/>
          <w:szCs w:val="22"/>
        </w:rPr>
      </w:r>
      <w:bookmarkStart w:id="190" w:name="_Ref126141962"/>
      <w:r>
        <w:rPr>
          <w:rFonts w:ascii="Times New Roman" w:hAnsi="Times New Roman" w:eastAsia="Times New Roman" w:cs="Times New Roman"/>
          <w:sz w:val="22"/>
          <w:szCs w:val="22"/>
        </w:rPr>
      </w:r>
      <w:bookmarkStart w:id="191" w:name="_Ref132816134"/>
      <w:r>
        <w:rPr>
          <w:rFonts w:ascii="Times New Roman" w:hAnsi="Times New Roman" w:eastAsia="Times New Roman" w:cs="Times New Roman"/>
          <w:sz w:val="22"/>
          <w:szCs w:val="22"/>
        </w:rPr>
      </w:r>
      <w:bookmarkStart w:id="192" w:name="_Ref132816141"/>
      <w:r>
        <w:rPr>
          <w:rFonts w:ascii="Times New Roman" w:hAnsi="Times New Roman" w:eastAsia="Times New Roman" w:cs="Times New Roman"/>
          <w:sz w:val="22"/>
          <w:szCs w:val="22"/>
        </w:rPr>
        <w:t xml:space="preserve">Отказ от проведения закупки</w:t>
      </w:r>
      <w:bookmarkEnd w:id="190"/>
      <w:r>
        <w:rPr>
          <w:rFonts w:ascii="Times New Roman" w:hAnsi="Times New Roman" w:eastAsia="Times New Roman" w:cs="Times New Roman"/>
          <w:sz w:val="22"/>
          <w:szCs w:val="22"/>
        </w:rPr>
        <w:t xml:space="preserve"> (отмена закупки)</w:t>
      </w:r>
      <w:bookmarkEnd w:id="191"/>
      <w:r>
        <w:rPr>
          <w:rFonts w:ascii="Times New Roman" w:hAnsi="Times New Roman" w:eastAsia="Times New Roman" w:cs="Times New Roman"/>
          <w:sz w:val="22"/>
          <w:szCs w:val="22"/>
        </w:rPr>
      </w:r>
      <w:bookmarkEnd w:id="192"/>
      <w:r>
        <w:rPr>
          <w:rFonts w:ascii="Times New Roman" w:hAnsi="Times New Roman" w:eastAsia="Times New Roman" w:cs="Times New Roman"/>
          <w:sz w:val="22"/>
          <w:szCs w:val="22"/>
        </w:rPr>
      </w:r>
      <w:bookmarkEnd w:id="41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гражданским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7" w:name="_Toc34"/>
      <w:r>
        <w:rPr>
          <w:rFonts w:ascii="Times New Roman" w:hAnsi="Times New Roman" w:eastAsia="Times New Roman" w:cs="Times New Roman"/>
          <w:sz w:val="22"/>
          <w:szCs w:val="22"/>
        </w:rPr>
      </w:r>
      <w:bookmarkStart w:id="194" w:name="_Ref130455226"/>
      <w:r>
        <w:rPr>
          <w:rFonts w:ascii="Times New Roman" w:hAnsi="Times New Roman" w:eastAsia="Times New Roman" w:cs="Times New Roman"/>
          <w:sz w:val="22"/>
          <w:szCs w:val="22"/>
        </w:rPr>
      </w:r>
      <w:bookmarkStart w:id="195" w:name="_Ref130225422"/>
      <w:r>
        <w:rPr>
          <w:rFonts w:ascii="Times New Roman" w:hAnsi="Times New Roman" w:eastAsia="Times New Roman" w:cs="Times New Roman"/>
          <w:sz w:val="22"/>
          <w:szCs w:val="22"/>
        </w:rPr>
      </w:r>
      <w:bookmarkStart w:id="196" w:name="_Ref125361212"/>
      <w:r>
        <w:rPr>
          <w:rFonts w:ascii="Times New Roman" w:hAnsi="Times New Roman" w:eastAsia="Times New Roman" w:cs="Times New Roman"/>
          <w:sz w:val="22"/>
          <w:szCs w:val="22"/>
        </w:rPr>
      </w:r>
      <w:bookmarkStart w:id="197" w:name="_Ref125362671"/>
      <w:r>
        <w:rPr>
          <w:rFonts w:ascii="Times New Roman" w:hAnsi="Times New Roman" w:eastAsia="Times New Roman" w:cs="Times New Roman"/>
          <w:sz w:val="22"/>
          <w:szCs w:val="22"/>
        </w:rPr>
      </w:r>
      <w:bookmarkStart w:id="198" w:name="_Ref125363439"/>
      <w:r>
        <w:rPr>
          <w:rFonts w:ascii="Times New Roman" w:hAnsi="Times New Roman" w:eastAsia="Times New Roman" w:cs="Times New Roman"/>
          <w:sz w:val="22"/>
          <w:szCs w:val="22"/>
        </w:rPr>
      </w:r>
      <w:bookmarkStart w:id="199" w:name="_Ref125366769"/>
      <w:r>
        <w:rPr>
          <w:rFonts w:ascii="Times New Roman" w:hAnsi="Times New Roman" w:eastAsia="Times New Roman" w:cs="Times New Roman"/>
          <w:sz w:val="22"/>
          <w:szCs w:val="22"/>
        </w:rPr>
      </w:r>
      <w:bookmarkStart w:id="200" w:name="_Ref125367083"/>
      <w:r>
        <w:rPr>
          <w:rFonts w:ascii="Times New Roman" w:hAnsi="Times New Roman" w:eastAsia="Times New Roman" w:cs="Times New Roman"/>
          <w:sz w:val="22"/>
          <w:szCs w:val="22"/>
        </w:rPr>
      </w:r>
      <w:bookmarkStart w:id="201" w:name="_Ref125367087"/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проведения закупки с необходимостью обеспечения заявки</w:t>
      </w:r>
      <w:bookmarkEnd w:id="194"/>
      <w:r>
        <w:rPr>
          <w:rFonts w:ascii="Times New Roman" w:hAnsi="Times New Roman" w:eastAsia="Times New Roman" w:cs="Times New Roman"/>
          <w:sz w:val="22"/>
          <w:szCs w:val="22"/>
        </w:rPr>
      </w:r>
      <w:bookmarkEnd w:id="41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предусмотрена обязанность Участников предоставить обеспечение заявки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участие в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подраздел дополняет или изменяет порядок проведения закупки.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Обязательства Участников, связанные с подачей заявок, обеспечиваются в форме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порядке и размере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11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оссийской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едерации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а также наличия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соответствующего соглашения об интеграции и обмене информацией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 момента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ператора ЭП.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Блокирование денежных средств не осуществляется в случае отсутствия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законодательством, о чем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информируется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блокирование денежных средств не может быть осуществлено,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 ЭП возвращает заявку подавшему ее Участнику в течение 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(одного) часа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ператором ЭП от дальнейшего участия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 а сведения о ней не направляются в адрес Организатора.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РФ, а также следующих условий: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установленной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подпункт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 _Ref132716380 \d ( \h \w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4.18.8(л)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должно быть предусмотрено условие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обязанности гаранта уплатить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аказчику (бенефициару) денежную сумму по независимой гарантии не позднее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(десяти) рабочих дней со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дня, следующего за днем получения гарантом требования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РФ оснований для отказа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удовлетворении этого требования;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требованием об уплате денежной суммы по независимой гарантии,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случае установления такого перечня Правительством Российской Федерации;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частником обязательств, обеспечиваемых независимой гарантией;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_Ref132716182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4.18.14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содержать условия, предусмотренные Законом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223-ФЗ, а также соответствовать дополнительным требованиям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оссийской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едерации;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03" w:name="_Ref132716380"/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быть выдана организацией из числа указанных в части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статьи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45 Закона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44-ФЗ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bookmarkEnd w:id="20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758)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убликация Международной торговой палаты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758). Редакция 2010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года» в той мере, в какой указанные правила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качестве органа, компетентного разрешать споры из независимой гарантии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 статьи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 Закона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44</w:t>
      </w:r>
      <w:r>
        <w:rPr>
          <w:rFonts w:ascii="Times New Roman" w:hAnsi="Times New Roman" w:eastAsia="Times New Roman" w:cs="Times New Roman"/>
          <w:sz w:val="22"/>
          <w:szCs w:val="22"/>
        </w:rPr>
        <w:noBreakHyphen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ФЗ.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выбора Учас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противном случае обеспечение заявки считается невнесенным,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Организатор обязан отклонить заявку такого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 многолотовой закупк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_Ref149317133 \n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4.19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которые Участник подал заявку и по которым он был признан Победителем.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Подать заявку (принять участие в закупке) могут только Участники, 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достав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вшие надлежащее обеспечение их заявок.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Требование об обеспечении заявки в равной мере распространяется на всех Участников.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04" w:name="_Ref132716182"/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20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обязательство заключить Договор в установленном Документацией о 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_Ref130224037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в 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предоставить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Сведения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цепочке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а также предоставить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подраздела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обязательство предоставить до заключения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Проект договора (Приложение № 2)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предусматривает обеспечение исполнения договора с соответствующим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Проектом договора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путем обращения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соответствующую организацию-гарант.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анком-гарантом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счет Заказчика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Возврат обеспечения заявки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случае предоставления Участником обеспечения в виде денежных средств)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осуществляется Организатором в срок не более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семи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рабочих дней с даты: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заключения Договора по результатам закупки – Победителю, с которым заключен Договор;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признания закупки несостоявшейся – Участнику, которому обеспечение не было возвращено по иным основаниям.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_Ref125363536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– на время рассмотрения жалобы.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8" w:name="_Toc35"/>
      <w:r>
        <w:rPr>
          <w:rFonts w:ascii="Times New Roman" w:hAnsi="Times New Roman" w:eastAsia="Times New Roman" w:cs="Times New Roman"/>
          <w:sz w:val="22"/>
          <w:szCs w:val="22"/>
        </w:rPr>
      </w:r>
      <w:bookmarkStart w:id="205" w:name="_Ref149317133"/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Особенности проведения 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ноголотов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bookmarkEnd w:id="195"/>
      <w:r>
        <w:rPr>
          <w:rFonts w:ascii="Times New Roman" w:hAnsi="Times New Roman" w:eastAsia="Times New Roman" w:cs="Times New Roman"/>
          <w:sz w:val="22"/>
          <w:szCs w:val="22"/>
        </w:rPr>
      </w:r>
      <w:bookmarkEnd w:id="205"/>
      <w:r>
        <w:rPr>
          <w:rFonts w:ascii="Times New Roman" w:hAnsi="Times New Roman" w:eastAsia="Times New Roman" w:cs="Times New Roman"/>
          <w:sz w:val="22"/>
          <w:szCs w:val="22"/>
        </w:rPr>
      </w:r>
      <w:bookmarkEnd w:id="41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предусмотрено проведение многолотовой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подраздел дополняет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 изменяет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проведения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случае противоречий между требованиями настоящего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порядка проведения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инструкциями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подготовке заяв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применяются требования настоящего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раздела.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Многолотовая закупка может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 номер конкретного лота, относятся ко всем лотам одновременно.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 может подать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одну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одно окончательное предложение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любой лот, любые несколько лотов или все лоты по собственному выбору.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многолотовой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Участником по одной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одному окончательному предложению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каждый лот,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считается подач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второй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подачи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несколько лотов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дополнительно должны быть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соблюдены следующие требования: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Письмо о подаче оферты (форма 2)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должно содержать указание номера и названия каждого лота;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План распределения объемов поставки продукции (форма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11)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должны быть подготовлены отдельно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каждому из лотов с указанием номера и названия лота.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Решения, принимаемые в ходе процедуры закупки, в том числе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решения в рамках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и сопоставления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заявок, определени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Победителя, признани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 несостоявшейся, отказ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 дальнейшего ее проведения и т.д., осуществляются раздельно и независимо по каждому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лотов. При этом Организатор вправе оформить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каждому лоту отдельный протокол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 сформировать общий по всем лотам протокол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который в отношении каждого лота вносятся сведения, подлежащие официальному размещению.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19" w:name="_Toc36"/>
      <w:r>
        <w:rPr>
          <w:rFonts w:ascii="Times New Roman" w:hAnsi="Times New Roman" w:eastAsia="Times New Roman" w:cs="Times New Roman"/>
          <w:sz w:val="22"/>
          <w:szCs w:val="22"/>
        </w:rPr>
      </w:r>
      <w:bookmarkStart w:id="211" w:name="_Ref126142429"/>
      <w:r>
        <w:rPr>
          <w:rFonts w:ascii="Times New Roman" w:hAnsi="Times New Roman" w:eastAsia="Times New Roman" w:cs="Times New Roman"/>
          <w:sz w:val="22"/>
          <w:szCs w:val="22"/>
        </w:rPr>
      </w:r>
      <w:bookmarkStart w:id="212" w:name="_Ref130224037"/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орядок заключения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</w:t>
      </w:r>
      <w:bookmarkEnd w:id="196"/>
      <w:r>
        <w:rPr>
          <w:rFonts w:ascii="Times New Roman" w:hAnsi="Times New Roman" w:eastAsia="Times New Roman" w:cs="Times New Roman"/>
          <w:sz w:val="22"/>
          <w:szCs w:val="22"/>
        </w:rPr>
      </w:r>
      <w:bookmarkEnd w:id="197"/>
      <w:r>
        <w:rPr>
          <w:rFonts w:ascii="Times New Roman" w:hAnsi="Times New Roman" w:eastAsia="Times New Roman" w:cs="Times New Roman"/>
          <w:sz w:val="22"/>
          <w:szCs w:val="22"/>
        </w:rPr>
      </w:r>
      <w:bookmarkEnd w:id="198"/>
      <w:r>
        <w:rPr>
          <w:rFonts w:ascii="Times New Roman" w:hAnsi="Times New Roman" w:eastAsia="Times New Roman" w:cs="Times New Roman"/>
          <w:sz w:val="22"/>
          <w:szCs w:val="22"/>
        </w:rPr>
      </w:r>
      <w:bookmarkEnd w:id="199"/>
      <w:r>
        <w:rPr>
          <w:rFonts w:ascii="Times New Roman" w:hAnsi="Times New Roman" w:eastAsia="Times New Roman" w:cs="Times New Roman"/>
          <w:sz w:val="22"/>
          <w:szCs w:val="22"/>
        </w:rPr>
      </w:r>
      <w:bookmarkEnd w:id="200"/>
      <w:r>
        <w:rPr>
          <w:rFonts w:ascii="Times New Roman" w:hAnsi="Times New Roman" w:eastAsia="Times New Roman" w:cs="Times New Roman"/>
          <w:sz w:val="22"/>
          <w:szCs w:val="22"/>
        </w:rPr>
      </w:r>
      <w:bookmarkEnd w:id="201"/>
      <w:r>
        <w:rPr>
          <w:rFonts w:ascii="Times New Roman" w:hAnsi="Times New Roman" w:eastAsia="Times New Roman" w:cs="Times New Roman"/>
          <w:sz w:val="22"/>
          <w:szCs w:val="22"/>
        </w:rPr>
      </w:r>
      <w:bookmarkEnd w:id="211"/>
      <w:r>
        <w:rPr>
          <w:rFonts w:ascii="Times New Roman" w:hAnsi="Times New Roman" w:eastAsia="Times New Roman" w:cs="Times New Roman"/>
          <w:sz w:val="22"/>
          <w:szCs w:val="22"/>
        </w:rPr>
      </w:r>
      <w:bookmarkEnd w:id="212"/>
      <w:r>
        <w:rPr>
          <w:rFonts w:ascii="Times New Roman" w:hAnsi="Times New Roman" w:eastAsia="Times New Roman" w:cs="Times New Roman"/>
          <w:sz w:val="22"/>
          <w:szCs w:val="22"/>
        </w:rPr>
      </w:r>
      <w:bookmarkEnd w:id="41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0" w:name="_Toc37"/>
      <w:r>
        <w:rPr>
          <w:rFonts w:ascii="Times New Roman" w:hAnsi="Times New Roman" w:eastAsia="Times New Roman" w:cs="Times New Roman"/>
          <w:sz w:val="22"/>
          <w:szCs w:val="22"/>
        </w:rPr>
      </w:r>
      <w:bookmarkStart w:id="214" w:name="_Ref125366947"/>
      <w:r>
        <w:rPr>
          <w:rFonts w:ascii="Times New Roman" w:hAnsi="Times New Roman" w:eastAsia="Times New Roman" w:cs="Times New Roman"/>
          <w:sz w:val="22"/>
          <w:szCs w:val="22"/>
        </w:rPr>
      </w:r>
      <w:bookmarkStart w:id="215" w:name="_Ref125368755"/>
      <w:r>
        <w:rPr>
          <w:rFonts w:ascii="Times New Roman" w:hAnsi="Times New Roman" w:eastAsia="Times New Roman" w:cs="Times New Roman"/>
          <w:sz w:val="22"/>
          <w:szCs w:val="22"/>
        </w:rPr>
        <w:t xml:space="preserve">Общие положения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Нормы настоящего раздела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1" w:name="_Toc38"/>
      <w:r>
        <w:rPr>
          <w:rFonts w:ascii="Times New Roman" w:hAnsi="Times New Roman" w:eastAsia="Times New Roman" w:cs="Times New Roman"/>
          <w:sz w:val="22"/>
          <w:szCs w:val="22"/>
        </w:rPr>
      </w:r>
      <w:bookmarkStart w:id="217" w:name="_Ref138341423"/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Заключение Договора</w:t>
      </w:r>
      <w:bookmarkEnd w:id="214"/>
      <w:r>
        <w:rPr>
          <w:rFonts w:ascii="Times New Roman" w:hAnsi="Times New Roman" w:eastAsia="Times New Roman" w:cs="Times New Roman"/>
          <w:sz w:val="22"/>
          <w:szCs w:val="22"/>
        </w:rPr>
      </w:r>
      <w:bookmarkEnd w:id="215"/>
      <w:r>
        <w:rPr>
          <w:rFonts w:ascii="Times New Roman" w:hAnsi="Times New Roman" w:eastAsia="Times New Roman" w:cs="Times New Roman"/>
          <w:sz w:val="22"/>
          <w:szCs w:val="22"/>
        </w:rPr>
      </w:r>
      <w:bookmarkEnd w:id="217"/>
      <w:r>
        <w:rPr>
          <w:rFonts w:ascii="Times New Roman" w:hAnsi="Times New Roman" w:eastAsia="Times New Roman" w:cs="Times New Roman"/>
          <w:sz w:val="22"/>
          <w:szCs w:val="22"/>
        </w:rPr>
      </w:r>
      <w:bookmarkEnd w:id="42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19" w:name="_Ref125362935"/>
      <w:r>
        <w:rPr>
          <w:rFonts w:ascii="Times New Roman" w:hAnsi="Times New Roman" w:eastAsia="Times New Roman" w:cs="Times New Roman"/>
          <w:sz w:val="22"/>
          <w:szCs w:val="22"/>
        </w:rPr>
      </w:r>
      <w:bookmarkStart w:id="220" w:name="_Ref130293821"/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между Заказчиком и Победителем заключается не ранее чем через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(десять) календарных дней и не позднее чем через 20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(двадцать) календарных дней с даты официального размещения итогового протокола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закупки.</w:t>
      </w:r>
      <w:bookmarkEnd w:id="219"/>
      <w:r>
        <w:rPr>
          <w:rFonts w:ascii="Times New Roman" w:hAnsi="Times New Roman" w:eastAsia="Times New Roman" w:cs="Times New Roman"/>
          <w:sz w:val="22"/>
          <w:szCs w:val="22"/>
        </w:rPr>
      </w:r>
      <w:bookmarkEnd w:id="22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не может быть заключен, если это запрещено законодательством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национальном режиме в случаях, установленных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_Ref186181253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4.14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1" w:name="_Ref125363464"/>
      <w:r>
        <w:rPr>
          <w:rFonts w:ascii="Times New Roman" w:hAnsi="Times New Roman" w:eastAsia="Times New Roman" w:cs="Times New Roman"/>
          <w:sz w:val="22"/>
          <w:szCs w:val="22"/>
        </w:rPr>
        <w:t xml:space="preserve">В целях заключения Договора Участник, признанный Победителем, обязан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срок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адресу,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определенному 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как 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есто подачи документов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цепочки собственников, включая конечных бенефициаров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Приложением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приложением подтверждающих документов согласно перечню, установленному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к указанной справке. Данные документы должны быть предоставлены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бумажном виде и на электронном носителе в отдельном запечатанном конверте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надписью «Документы Победителя о цепочке собственников».</w:t>
      </w:r>
      <w:bookmarkEnd w:id="22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срок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(скан-копия в 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Заверение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обстоятельствах, представляющ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 собой гарантийное письмо об отсутствии обстоятельств,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Приложением № 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2" w:name="_Ref125551072"/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еред заключением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обязан предоставить Заказчику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не позднее сроков, установленных в пункте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\w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целях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подтверждения своего соответствия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обязательному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ю к Участникам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указанн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_Ref125552433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подраздела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_Ref125361435 \w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3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следующие документы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(скан-копии в 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Style w:val="1184"/>
          <w:rFonts w:ascii="Times New Roman" w:hAnsi="Times New Roman" w:eastAsia="Times New Roman" w:cs="Times New Roman"/>
          <w:sz w:val="22"/>
          <w:szCs w:val="22"/>
        </w:rPr>
        <w:footnoteReference w:id="12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bookmarkEnd w:id="22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для юридического лица: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става в действующей редакции с отметкой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ИФНС либо копия нотариально заверенного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става (с отметкой нотариуса);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3" w:name="_Ref125638686"/>
      <w:r>
        <w:rPr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передаче полномочий Управляющей компании), заверенные Победителем;</w:t>
      </w:r>
      <w:bookmarkEnd w:id="22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физическое лицо, которое подписывает договор;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для 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зарегистрированн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вне Российской Федерации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ыписк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торгового реестра страны регистрации иностранного Участника;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ля физическ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4" w:name="_Ref125361554"/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Договор заключается с лидером Коллективного участника, то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обязательном порядке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предоставляется оригинал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нотариально заверенная копия Соглашения между членами Коллективного участника, указанного в 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_Ref125366972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3.2.3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22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в соответствии с законодательством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ставом Заказчика потребуется предварительное одобрение заключаемого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(пять) календарных дней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даты указанного одобрения.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(за исключением случая возврата на предыдущий этап закупки)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5" w:name="_Ref132288402"/>
      <w:r>
        <w:rPr>
          <w:rFonts w:ascii="Times New Roman" w:hAnsi="Times New Roman" w:eastAsia="Times New Roman" w:cs="Times New Roman"/>
          <w:sz w:val="22"/>
          <w:szCs w:val="22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2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итоговый протокол по результатам закупки;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Извещение и Документация о закупке со всеми изменениями;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Победителя со всеми дополнениями и разъяснениями.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согласовывается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заключается с использованием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функционала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ЭП,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том числе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подпис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ывается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усиленной квалифицированной электронной подписью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уполномоченного лица Победителя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соответственно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установленного в пункте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срока Заказчик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использованием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функционала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ЭП направляет в адрес Победителя заполненный со своей стороны проект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6" w:name="_Ref49437111"/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наличия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 Победителя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разногласий по направленному Заказчиком проекту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составляет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ротокол разногласий с указанием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нем своих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замечаний к положениям проекта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оговора, не соответствующим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условиям настоящей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окументации о закупке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Победителя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приведением ссылок на конкретные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пункты / положения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данных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которым они не соответствуют)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Протокол разногласий направляется Заказчику с использованием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функционала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После рассмотрения указанного протокола разногласий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вправе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направ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ить Победителю доработанный проект 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либо повторно направ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ить исходный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проект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с указанием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отдельном документе причин отказа учесть полностью или частично замечания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содержащиеся в протоколе разногласий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Победителя.</w:t>
      </w:r>
      <w:bookmarkEnd w:id="22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27" w:name="_Ref125368506"/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ведения о заключенном Договоре в течение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со дня заключения такого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вносятся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Оператором ЭП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Реестр договоров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ЕИС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(если размещение таких сведений допустимо Законом 223-ФЗ)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Если 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сравнению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указанными в итоговом протоколе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закупки), то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(десяти) календарных дней со дня внесения таких изменений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 </w:t>
      </w:r>
      <w:bookmarkStart w:id="228" w:name="_Hlk132806825"/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соответствующая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 измененных условий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размещается в ЕИС (если размещение таких сведений допустимо Законом 223-ФЗ)</w:t>
      </w:r>
      <w:bookmarkEnd w:id="228"/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22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качестве Победителя иного Участника, занявшего следующее место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требуется»).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2" w:name="_Toc39"/>
      <w:r>
        <w:rPr>
          <w:rFonts w:ascii="Times New Roman" w:hAnsi="Times New Roman" w:eastAsia="Times New Roman" w:cs="Times New Roman"/>
          <w:sz w:val="22"/>
          <w:szCs w:val="22"/>
        </w:rPr>
      </w:r>
      <w:bookmarkStart w:id="229" w:name="_Ref125367068"/>
      <w:r>
        <w:rPr>
          <w:rFonts w:ascii="Times New Roman" w:hAnsi="Times New Roman" w:eastAsia="Times New Roman" w:cs="Times New Roman"/>
          <w:sz w:val="22"/>
          <w:szCs w:val="22"/>
        </w:rPr>
        <w:t xml:space="preserve">Уклонение Победителя от заключения Договора</w:t>
      </w:r>
      <w:bookmarkEnd w:id="229"/>
      <w:r>
        <w:rPr>
          <w:rFonts w:ascii="Times New Roman" w:hAnsi="Times New Roman" w:eastAsia="Times New Roman" w:cs="Times New Roman"/>
          <w:sz w:val="22"/>
          <w:szCs w:val="22"/>
        </w:rPr>
      </w:r>
      <w:bookmarkEnd w:id="42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Победитель закупки: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подпишет Договор в установленные Документацией о закупке сроки (пункт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откажется от подписания Договора на условиях, определяемых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пунктом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5.2.8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), с приложением подтверждающих документов;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предоставит Заверение об обстоятельствах, представляющ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Приложением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предоставит копии документов, обязательных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Приложения №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1 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– 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Технические требования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 (в случае установления таковых);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предоставит обеспечение исполнения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 момента его заключения,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если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Документация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предусматривает обеспечение исполнения договора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соответствующими обязательствами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выполнит другие условия, прямо предусмотренные Документацией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13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то он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истечению установленных в подразделе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сроков на заключение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признается уклонившимся от заключения Договора и утрачивает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3" w:name="_Toc40"/>
      <w:r>
        <w:rPr>
          <w:rFonts w:ascii="Times New Roman" w:hAnsi="Times New Roman" w:eastAsia="Times New Roman" w:cs="Times New Roman"/>
          <w:sz w:val="22"/>
          <w:szCs w:val="22"/>
        </w:rPr>
      </w:r>
      <w:bookmarkStart w:id="231" w:name="_Ref125363016"/>
      <w:r>
        <w:rPr>
          <w:rFonts w:ascii="Times New Roman" w:hAnsi="Times New Roman" w:eastAsia="Times New Roman" w:cs="Times New Roman"/>
          <w:sz w:val="22"/>
          <w:szCs w:val="22"/>
        </w:rPr>
      </w:r>
      <w:bookmarkStart w:id="232" w:name="_Ref125363023"/>
      <w:r>
        <w:rPr>
          <w:rFonts w:ascii="Times New Roman" w:hAnsi="Times New Roman" w:eastAsia="Times New Roman" w:cs="Times New Roman"/>
          <w:sz w:val="22"/>
          <w:szCs w:val="22"/>
        </w:rPr>
      </w:r>
      <w:bookmarkStart w:id="233" w:name="_Ref125363034"/>
      <w:r>
        <w:rPr>
          <w:rFonts w:ascii="Times New Roman" w:hAnsi="Times New Roman" w:eastAsia="Times New Roman" w:cs="Times New Roman"/>
          <w:sz w:val="22"/>
          <w:szCs w:val="22"/>
        </w:rPr>
      </w:r>
      <w:bookmarkStart w:id="234" w:name="_Ref125363600"/>
      <w:r>
        <w:rPr>
          <w:rFonts w:ascii="Times New Roman" w:hAnsi="Times New Roman" w:eastAsia="Times New Roman" w:cs="Times New Roman"/>
          <w:sz w:val="22"/>
          <w:szCs w:val="22"/>
        </w:rPr>
      </w:r>
      <w:bookmarkStart w:id="235" w:name="_Ref125363752"/>
      <w:r>
        <w:rPr>
          <w:rFonts w:ascii="Times New Roman" w:hAnsi="Times New Roman" w:eastAsia="Times New Roman" w:cs="Times New Roman"/>
          <w:sz w:val="22"/>
          <w:szCs w:val="22"/>
        </w:rPr>
      </w:r>
      <w:bookmarkStart w:id="236" w:name="_Ref125364088"/>
      <w:r>
        <w:rPr>
          <w:rFonts w:ascii="Times New Roman" w:hAnsi="Times New Roman" w:eastAsia="Times New Roman" w:cs="Times New Roman"/>
          <w:sz w:val="22"/>
          <w:szCs w:val="22"/>
        </w:rPr>
      </w:r>
      <w:bookmarkStart w:id="237" w:name="_Ref125364201"/>
      <w:r>
        <w:rPr>
          <w:rFonts w:ascii="Times New Roman" w:hAnsi="Times New Roman" w:eastAsia="Times New Roman" w:cs="Times New Roman"/>
          <w:sz w:val="22"/>
          <w:szCs w:val="22"/>
        </w:rPr>
      </w:r>
      <w:bookmarkStart w:id="238" w:name="_Ref125370732"/>
      <w:r>
        <w:rPr>
          <w:rFonts w:ascii="Times New Roman" w:hAnsi="Times New Roman" w:eastAsia="Times New Roman" w:cs="Times New Roman"/>
          <w:sz w:val="22"/>
          <w:szCs w:val="22"/>
        </w:rPr>
      </w:r>
      <w:bookmarkStart w:id="239" w:name="_Ref125370741"/>
      <w:r>
        <w:rPr>
          <w:rFonts w:ascii="Times New Roman" w:hAnsi="Times New Roman" w:eastAsia="Times New Roman" w:cs="Times New Roman"/>
          <w:sz w:val="22"/>
          <w:szCs w:val="22"/>
        </w:rPr>
      </w:r>
      <w:bookmarkStart w:id="240" w:name="_Ref1253707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41" w:name="_Ref125370750"/>
      <w:r>
        <w:rPr>
          <w:rFonts w:ascii="Times New Roman" w:hAnsi="Times New Roman" w:eastAsia="Times New Roman" w:cs="Times New Roman"/>
          <w:sz w:val="22"/>
          <w:szCs w:val="22"/>
        </w:rPr>
      </w:r>
      <w:bookmarkStart w:id="242" w:name="_Ref125370843"/>
      <w:r>
        <w:rPr>
          <w:rFonts w:ascii="Times New Roman" w:hAnsi="Times New Roman" w:eastAsia="Times New Roman" w:cs="Times New Roman"/>
          <w:sz w:val="22"/>
          <w:szCs w:val="22"/>
        </w:rPr>
      </w:r>
      <w:bookmarkStart w:id="243" w:name="Прил01_ТехТребования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1 – Технические требования</w:t>
      </w:r>
      <w:bookmarkEnd w:id="231"/>
      <w:r>
        <w:rPr>
          <w:rFonts w:ascii="Times New Roman" w:hAnsi="Times New Roman" w:eastAsia="Times New Roman" w:cs="Times New Roman"/>
          <w:sz w:val="22"/>
          <w:szCs w:val="22"/>
        </w:rPr>
      </w:r>
      <w:bookmarkEnd w:id="232"/>
      <w:r>
        <w:rPr>
          <w:rFonts w:ascii="Times New Roman" w:hAnsi="Times New Roman" w:eastAsia="Times New Roman" w:cs="Times New Roman"/>
          <w:sz w:val="22"/>
          <w:szCs w:val="22"/>
        </w:rPr>
      </w:r>
      <w:bookmarkEnd w:id="233"/>
      <w:r>
        <w:rPr>
          <w:rFonts w:ascii="Times New Roman" w:hAnsi="Times New Roman" w:eastAsia="Times New Roman" w:cs="Times New Roman"/>
          <w:sz w:val="22"/>
          <w:szCs w:val="22"/>
        </w:rPr>
      </w:r>
      <w:bookmarkEnd w:id="234"/>
      <w:r>
        <w:rPr>
          <w:rFonts w:ascii="Times New Roman" w:hAnsi="Times New Roman" w:eastAsia="Times New Roman" w:cs="Times New Roman"/>
          <w:sz w:val="22"/>
          <w:szCs w:val="22"/>
        </w:rPr>
      </w:r>
      <w:bookmarkEnd w:id="235"/>
      <w:r>
        <w:rPr>
          <w:rFonts w:ascii="Times New Roman" w:hAnsi="Times New Roman" w:eastAsia="Times New Roman" w:cs="Times New Roman"/>
          <w:sz w:val="22"/>
          <w:szCs w:val="22"/>
        </w:rPr>
      </w:r>
      <w:bookmarkEnd w:id="236"/>
      <w:r>
        <w:rPr>
          <w:rFonts w:ascii="Times New Roman" w:hAnsi="Times New Roman" w:eastAsia="Times New Roman" w:cs="Times New Roman"/>
          <w:sz w:val="22"/>
          <w:szCs w:val="22"/>
        </w:rPr>
      </w:r>
      <w:bookmarkEnd w:id="237"/>
      <w:r>
        <w:rPr>
          <w:rFonts w:ascii="Times New Roman" w:hAnsi="Times New Roman" w:eastAsia="Times New Roman" w:cs="Times New Roman"/>
          <w:sz w:val="22"/>
          <w:szCs w:val="22"/>
        </w:rPr>
      </w:r>
      <w:bookmarkEnd w:id="238"/>
      <w:r>
        <w:rPr>
          <w:rFonts w:ascii="Times New Roman" w:hAnsi="Times New Roman" w:eastAsia="Times New Roman" w:cs="Times New Roman"/>
          <w:sz w:val="22"/>
          <w:szCs w:val="22"/>
        </w:rPr>
      </w:r>
      <w:bookmarkEnd w:id="239"/>
      <w:r>
        <w:rPr>
          <w:rFonts w:ascii="Times New Roman" w:hAnsi="Times New Roman" w:eastAsia="Times New Roman" w:cs="Times New Roman"/>
          <w:sz w:val="22"/>
          <w:szCs w:val="22"/>
        </w:rPr>
      </w:r>
      <w:bookmarkEnd w:id="240"/>
      <w:r>
        <w:rPr>
          <w:rFonts w:ascii="Times New Roman" w:hAnsi="Times New Roman" w:eastAsia="Times New Roman" w:cs="Times New Roman"/>
          <w:sz w:val="22"/>
          <w:szCs w:val="22"/>
        </w:rPr>
      </w:r>
      <w:bookmarkEnd w:id="241"/>
      <w:r>
        <w:rPr>
          <w:rFonts w:ascii="Times New Roman" w:hAnsi="Times New Roman" w:eastAsia="Times New Roman" w:cs="Times New Roman"/>
          <w:sz w:val="22"/>
          <w:szCs w:val="22"/>
        </w:rPr>
      </w:r>
      <w:bookmarkEnd w:id="242"/>
      <w:r>
        <w:rPr>
          <w:rFonts w:ascii="Times New Roman" w:hAnsi="Times New Roman" w:eastAsia="Times New Roman" w:cs="Times New Roman"/>
          <w:sz w:val="22"/>
          <w:szCs w:val="22"/>
        </w:rPr>
      </w:r>
      <w:bookmarkEnd w:id="243"/>
      <w:r>
        <w:rPr>
          <w:rFonts w:ascii="Times New Roman" w:hAnsi="Times New Roman" w:eastAsia="Times New Roman" w:cs="Times New Roman"/>
          <w:sz w:val="22"/>
          <w:szCs w:val="22"/>
        </w:rPr>
      </w:r>
      <w:bookmarkEnd w:id="42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4" w:name="_Toc41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Техническим требованиям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Технические требования к закупаемой продукции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отдельном файле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предоставляются отдельным документом в составе Документации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являющимся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 к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5" w:name="_Toc42"/>
      <w:r>
        <w:rPr>
          <w:rFonts w:ascii="Times New Roman" w:hAnsi="Times New Roman" w:eastAsia="Times New Roman" w:cs="Times New Roman"/>
          <w:sz w:val="22"/>
          <w:szCs w:val="22"/>
        </w:rPr>
      </w:r>
      <w:bookmarkStart w:id="246" w:name="_Ref1253617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47" w:name="_Ref125363040"/>
      <w:r>
        <w:rPr>
          <w:rFonts w:ascii="Times New Roman" w:hAnsi="Times New Roman" w:eastAsia="Times New Roman" w:cs="Times New Roman"/>
          <w:sz w:val="22"/>
          <w:szCs w:val="22"/>
        </w:rPr>
      </w:r>
      <w:bookmarkStart w:id="248" w:name="_Ref125363605"/>
      <w:r>
        <w:rPr>
          <w:rFonts w:ascii="Times New Roman" w:hAnsi="Times New Roman" w:eastAsia="Times New Roman" w:cs="Times New Roman"/>
          <w:sz w:val="22"/>
          <w:szCs w:val="22"/>
        </w:rPr>
      </w:r>
      <w:bookmarkStart w:id="249" w:name="_Ref125363759"/>
      <w:r>
        <w:rPr>
          <w:rFonts w:ascii="Times New Roman" w:hAnsi="Times New Roman" w:eastAsia="Times New Roman" w:cs="Times New Roman"/>
          <w:sz w:val="22"/>
          <w:szCs w:val="22"/>
        </w:rPr>
      </w:r>
      <w:bookmarkStart w:id="250" w:name="_Ref125364081"/>
      <w:r>
        <w:rPr>
          <w:rFonts w:ascii="Times New Roman" w:hAnsi="Times New Roman" w:eastAsia="Times New Roman" w:cs="Times New Roman"/>
          <w:sz w:val="22"/>
          <w:szCs w:val="22"/>
        </w:rPr>
      </w:r>
      <w:bookmarkStart w:id="251" w:name="_Ref125364206"/>
      <w:r>
        <w:rPr>
          <w:rFonts w:ascii="Times New Roman" w:hAnsi="Times New Roman" w:eastAsia="Times New Roman" w:cs="Times New Roman"/>
          <w:sz w:val="22"/>
          <w:szCs w:val="22"/>
        </w:rPr>
      </w:r>
      <w:bookmarkStart w:id="252" w:name="_Ref125370754"/>
      <w:r>
        <w:rPr>
          <w:rFonts w:ascii="Times New Roman" w:hAnsi="Times New Roman" w:eastAsia="Times New Roman" w:cs="Times New Roman"/>
          <w:sz w:val="22"/>
          <w:szCs w:val="22"/>
        </w:rPr>
      </w:r>
      <w:bookmarkStart w:id="253" w:name="Прил02_ПроектДоговора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2 – Проект договора</w:t>
      </w:r>
      <w:bookmarkEnd w:id="246"/>
      <w:r>
        <w:rPr>
          <w:rFonts w:ascii="Times New Roman" w:hAnsi="Times New Roman" w:eastAsia="Times New Roman" w:cs="Times New Roman"/>
          <w:sz w:val="22"/>
          <w:szCs w:val="22"/>
        </w:rPr>
      </w:r>
      <w:bookmarkEnd w:id="247"/>
      <w:r>
        <w:rPr>
          <w:rFonts w:ascii="Times New Roman" w:hAnsi="Times New Roman" w:eastAsia="Times New Roman" w:cs="Times New Roman"/>
          <w:sz w:val="22"/>
          <w:szCs w:val="22"/>
        </w:rPr>
      </w:r>
      <w:bookmarkEnd w:id="248"/>
      <w:r>
        <w:rPr>
          <w:rFonts w:ascii="Times New Roman" w:hAnsi="Times New Roman" w:eastAsia="Times New Roman" w:cs="Times New Roman"/>
          <w:sz w:val="22"/>
          <w:szCs w:val="22"/>
        </w:rPr>
      </w:r>
      <w:bookmarkEnd w:id="249"/>
      <w:r>
        <w:rPr>
          <w:rFonts w:ascii="Times New Roman" w:hAnsi="Times New Roman" w:eastAsia="Times New Roman" w:cs="Times New Roman"/>
          <w:sz w:val="22"/>
          <w:szCs w:val="22"/>
        </w:rPr>
      </w:r>
      <w:bookmarkEnd w:id="250"/>
      <w:r>
        <w:rPr>
          <w:rFonts w:ascii="Times New Roman" w:hAnsi="Times New Roman" w:eastAsia="Times New Roman" w:cs="Times New Roman"/>
          <w:sz w:val="22"/>
          <w:szCs w:val="22"/>
        </w:rPr>
      </w:r>
      <w:bookmarkEnd w:id="251"/>
      <w:r>
        <w:rPr>
          <w:rFonts w:ascii="Times New Roman" w:hAnsi="Times New Roman" w:eastAsia="Times New Roman" w:cs="Times New Roman"/>
          <w:sz w:val="22"/>
          <w:szCs w:val="22"/>
        </w:rPr>
      </w:r>
      <w:bookmarkEnd w:id="252"/>
      <w:r>
        <w:rPr>
          <w:rFonts w:ascii="Times New Roman" w:hAnsi="Times New Roman" w:eastAsia="Times New Roman" w:cs="Times New Roman"/>
          <w:sz w:val="22"/>
          <w:szCs w:val="22"/>
        </w:rPr>
      </w:r>
      <w:bookmarkEnd w:id="253"/>
      <w:r>
        <w:rPr>
          <w:rFonts w:ascii="Times New Roman" w:hAnsi="Times New Roman" w:eastAsia="Times New Roman" w:cs="Times New Roman"/>
          <w:sz w:val="22"/>
          <w:szCs w:val="22"/>
        </w:rPr>
      </w:r>
      <w:bookmarkEnd w:id="42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6" w:name="_Toc43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роекту договора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Проект договора, заключаемого по результатам закупки,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приведен в отдельном файле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предоставляется отдельным документом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Документации о 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являющимся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 к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Все положения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роекта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являются существенными условиями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Заказчика, за исключением пунктов договора, указанных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подразделе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_Ref132876309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как «Некритичные пункты Проекта договора»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 пунктом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_Ref49437111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5.2.11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носящие принципиального характера) изменения 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Договору.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Одновременно с подписанием Сторонами Договора или не позднее 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после подписания Договора, Сторонами должно быть подписано дополнительное соглашение,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 которого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приведена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отдельном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файле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формате Microsoft Word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(предоставляется отдельным документом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Документации о закупке)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56" w:name="_MON_1736255517"/>
      <w:r>
        <w:rPr>
          <w:rFonts w:ascii="Times New Roman" w:hAnsi="Times New Roman" w:eastAsia="Times New Roman" w:cs="Times New Roman"/>
          <w:sz w:val="22"/>
          <w:szCs w:val="22"/>
        </w:rPr>
      </w:r>
      <w:bookmarkEnd w:id="256"/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7" w:name="_Toc44"/>
      <w:r>
        <w:rPr>
          <w:rFonts w:ascii="Times New Roman" w:hAnsi="Times New Roman" w:eastAsia="Times New Roman" w:cs="Times New Roman"/>
          <w:sz w:val="22"/>
          <w:szCs w:val="22"/>
        </w:rPr>
      </w:r>
      <w:bookmarkStart w:id="257" w:name="_Ref125361494"/>
      <w:r>
        <w:rPr>
          <w:rFonts w:ascii="Times New Roman" w:hAnsi="Times New Roman" w:eastAsia="Times New Roman" w:cs="Times New Roman"/>
          <w:sz w:val="22"/>
          <w:szCs w:val="22"/>
        </w:rPr>
      </w:r>
      <w:bookmarkStart w:id="258" w:name="_Ref125361908"/>
      <w:r>
        <w:rPr>
          <w:rFonts w:ascii="Times New Roman" w:hAnsi="Times New Roman" w:eastAsia="Times New Roman" w:cs="Times New Roman"/>
          <w:sz w:val="22"/>
          <w:szCs w:val="22"/>
        </w:rPr>
      </w:r>
      <w:bookmarkStart w:id="259" w:name="_Ref125365476"/>
      <w:r>
        <w:rPr>
          <w:rFonts w:ascii="Times New Roman" w:hAnsi="Times New Roman" w:eastAsia="Times New Roman" w:cs="Times New Roman"/>
          <w:sz w:val="22"/>
          <w:szCs w:val="22"/>
        </w:rPr>
      </w:r>
      <w:bookmarkStart w:id="260" w:name="_Ref125370013"/>
      <w:r>
        <w:rPr>
          <w:rFonts w:ascii="Times New Roman" w:hAnsi="Times New Roman" w:eastAsia="Times New Roman" w:cs="Times New Roman"/>
          <w:sz w:val="22"/>
          <w:szCs w:val="22"/>
        </w:rPr>
      </w:r>
      <w:bookmarkStart w:id="261" w:name="Прил03_ТребованияУчастникам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3 – Требования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частникам</w:t>
      </w:r>
      <w:bookmarkEnd w:id="257"/>
      <w:r>
        <w:rPr>
          <w:rFonts w:ascii="Times New Roman" w:hAnsi="Times New Roman" w:eastAsia="Times New Roman" w:cs="Times New Roman"/>
          <w:sz w:val="22"/>
          <w:szCs w:val="22"/>
        </w:rPr>
      </w:r>
      <w:bookmarkEnd w:id="258"/>
      <w:r>
        <w:rPr>
          <w:rFonts w:ascii="Times New Roman" w:hAnsi="Times New Roman" w:eastAsia="Times New Roman" w:cs="Times New Roman"/>
          <w:sz w:val="22"/>
          <w:szCs w:val="22"/>
        </w:rPr>
      </w:r>
      <w:bookmarkEnd w:id="259"/>
      <w:r>
        <w:rPr>
          <w:rFonts w:ascii="Times New Roman" w:hAnsi="Times New Roman" w:eastAsia="Times New Roman" w:cs="Times New Roman"/>
          <w:sz w:val="22"/>
          <w:szCs w:val="22"/>
        </w:rPr>
      </w:r>
      <w:bookmarkEnd w:id="260"/>
      <w:r>
        <w:rPr>
          <w:rFonts w:ascii="Times New Roman" w:hAnsi="Times New Roman" w:eastAsia="Times New Roman" w:cs="Times New Roman"/>
          <w:sz w:val="22"/>
          <w:szCs w:val="22"/>
        </w:rPr>
      </w:r>
      <w:bookmarkEnd w:id="261"/>
      <w:r>
        <w:rPr>
          <w:rFonts w:ascii="Times New Roman" w:hAnsi="Times New Roman" w:eastAsia="Times New Roman" w:cs="Times New Roman"/>
          <w:sz w:val="22"/>
          <w:szCs w:val="22"/>
        </w:rPr>
      </w:r>
      <w:bookmarkEnd w:id="42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8" w:name="_Toc45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требованиям к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частникам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2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264" w:name="_Hlk125628168"/>
      <w:r>
        <w:rPr>
          <w:rFonts w:ascii="Times New Roman" w:hAnsi="Times New Roman" w:eastAsia="Times New Roman" w:cs="Times New Roman"/>
          <w:sz w:val="22"/>
          <w:szCs w:val="22"/>
        </w:rPr>
        <w:t xml:space="preserve">Чтобы претендовать на победу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bookmarkEnd w:id="26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29" w:name="_Toc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65" w:name="_Ref125361435"/>
      <w:r>
        <w:rPr>
          <w:rFonts w:ascii="Times New Roman" w:hAnsi="Times New Roman" w:eastAsia="Times New Roman" w:cs="Times New Roman"/>
          <w:sz w:val="22"/>
          <w:szCs w:val="22"/>
        </w:rPr>
      </w:r>
      <w:bookmarkStart w:id="266" w:name="_Ref125361590"/>
      <w:r>
        <w:rPr>
          <w:rFonts w:ascii="Times New Roman" w:hAnsi="Times New Roman" w:eastAsia="Times New Roman" w:cs="Times New Roman"/>
          <w:sz w:val="22"/>
          <w:szCs w:val="22"/>
        </w:rPr>
      </w:r>
      <w:bookmarkStart w:id="267" w:name="_Ref125361617"/>
      <w:r>
        <w:rPr>
          <w:rFonts w:ascii="Times New Roman" w:hAnsi="Times New Roman" w:eastAsia="Times New Roman" w:cs="Times New Roman"/>
          <w:sz w:val="22"/>
          <w:szCs w:val="22"/>
        </w:rPr>
      </w:r>
      <w:bookmarkStart w:id="268" w:name="_Ref125361832"/>
      <w:r>
        <w:rPr>
          <w:rFonts w:ascii="Times New Roman" w:hAnsi="Times New Roman" w:eastAsia="Times New Roman" w:cs="Times New Roman"/>
          <w:sz w:val="22"/>
          <w:szCs w:val="22"/>
        </w:rPr>
      </w:r>
      <w:bookmarkStart w:id="269" w:name="_Ref125361846"/>
      <w:r>
        <w:rPr>
          <w:rFonts w:ascii="Times New Roman" w:hAnsi="Times New Roman" w:eastAsia="Times New Roman" w:cs="Times New Roman"/>
          <w:sz w:val="22"/>
          <w:szCs w:val="22"/>
        </w:rPr>
      </w:r>
      <w:bookmarkStart w:id="270" w:name="_Ref125361926"/>
      <w:r>
        <w:rPr>
          <w:rFonts w:ascii="Times New Roman" w:hAnsi="Times New Roman" w:eastAsia="Times New Roman" w:cs="Times New Roman"/>
          <w:sz w:val="22"/>
          <w:szCs w:val="22"/>
        </w:rPr>
      </w:r>
      <w:bookmarkStart w:id="271" w:name="_Ref125366879"/>
      <w:r>
        <w:rPr>
          <w:rFonts w:ascii="Times New Roman" w:hAnsi="Times New Roman" w:eastAsia="Times New Roman" w:cs="Times New Roman"/>
          <w:sz w:val="22"/>
          <w:szCs w:val="22"/>
        </w:rPr>
      </w:r>
      <w:bookmarkStart w:id="272" w:name="_Ref125368812"/>
      <w:r>
        <w:rPr>
          <w:rFonts w:ascii="Times New Roman" w:hAnsi="Times New Roman" w:eastAsia="Times New Roman" w:cs="Times New Roman"/>
          <w:sz w:val="22"/>
          <w:szCs w:val="22"/>
        </w:rPr>
      </w:r>
      <w:bookmarkStart w:id="273" w:name="_Ref125368895"/>
      <w:r>
        <w:rPr>
          <w:rFonts w:ascii="Times New Roman" w:hAnsi="Times New Roman" w:eastAsia="Times New Roman" w:cs="Times New Roman"/>
          <w:sz w:val="22"/>
          <w:szCs w:val="22"/>
        </w:rPr>
      </w:r>
      <w:bookmarkStart w:id="274" w:name="_Ref125369088"/>
      <w:r>
        <w:rPr>
          <w:rFonts w:ascii="Times New Roman" w:hAnsi="Times New Roman" w:eastAsia="Times New Roman" w:cs="Times New Roman"/>
          <w:sz w:val="22"/>
          <w:szCs w:val="22"/>
        </w:rPr>
      </w:r>
      <w:bookmarkStart w:id="275" w:name="_Ref125370058"/>
      <w:r>
        <w:rPr>
          <w:rFonts w:ascii="Times New Roman" w:hAnsi="Times New Roman" w:eastAsia="Times New Roman" w:cs="Times New Roman"/>
          <w:sz w:val="22"/>
          <w:szCs w:val="22"/>
        </w:rPr>
      </w:r>
      <w:bookmarkStart w:id="276" w:name="_Ref125370064"/>
      <w:r>
        <w:rPr>
          <w:rFonts w:ascii="Times New Roman" w:hAnsi="Times New Roman" w:eastAsia="Times New Roman" w:cs="Times New Roman"/>
          <w:sz w:val="22"/>
          <w:szCs w:val="22"/>
        </w:rPr>
      </w:r>
      <w:bookmarkStart w:id="277" w:name="_Ref125370071"/>
      <w:r>
        <w:rPr>
          <w:rFonts w:ascii="Times New Roman" w:hAnsi="Times New Roman" w:eastAsia="Times New Roman" w:cs="Times New Roman"/>
          <w:sz w:val="22"/>
          <w:szCs w:val="22"/>
        </w:rPr>
        <w:t xml:space="preserve">Обязательные требования</w:t>
      </w:r>
      <w:bookmarkEnd w:id="265"/>
      <w:r>
        <w:rPr>
          <w:rFonts w:ascii="Times New Roman" w:hAnsi="Times New Roman" w:eastAsia="Times New Roman" w:cs="Times New Roman"/>
          <w:sz w:val="22"/>
          <w:szCs w:val="22"/>
        </w:rPr>
      </w:r>
      <w:bookmarkEnd w:id="266"/>
      <w:r>
        <w:rPr>
          <w:rFonts w:ascii="Times New Roman" w:hAnsi="Times New Roman" w:eastAsia="Times New Roman" w:cs="Times New Roman"/>
          <w:sz w:val="22"/>
          <w:szCs w:val="22"/>
        </w:rPr>
      </w:r>
      <w:bookmarkEnd w:id="267"/>
      <w:r>
        <w:rPr>
          <w:rFonts w:ascii="Times New Roman" w:hAnsi="Times New Roman" w:eastAsia="Times New Roman" w:cs="Times New Roman"/>
          <w:sz w:val="22"/>
          <w:szCs w:val="22"/>
        </w:rPr>
      </w:r>
      <w:bookmarkEnd w:id="268"/>
      <w:r>
        <w:rPr>
          <w:rFonts w:ascii="Times New Roman" w:hAnsi="Times New Roman" w:eastAsia="Times New Roman" w:cs="Times New Roman"/>
          <w:sz w:val="22"/>
          <w:szCs w:val="22"/>
        </w:rPr>
      </w:r>
      <w:bookmarkEnd w:id="269"/>
      <w:r>
        <w:rPr>
          <w:rFonts w:ascii="Times New Roman" w:hAnsi="Times New Roman" w:eastAsia="Times New Roman" w:cs="Times New Roman"/>
          <w:sz w:val="22"/>
          <w:szCs w:val="22"/>
        </w:rPr>
      </w:r>
      <w:bookmarkEnd w:id="270"/>
      <w:r>
        <w:rPr>
          <w:rFonts w:ascii="Times New Roman" w:hAnsi="Times New Roman" w:eastAsia="Times New Roman" w:cs="Times New Roman"/>
          <w:sz w:val="22"/>
          <w:szCs w:val="22"/>
        </w:rPr>
      </w:r>
      <w:bookmarkEnd w:id="271"/>
      <w:r>
        <w:rPr>
          <w:rFonts w:ascii="Times New Roman" w:hAnsi="Times New Roman" w:eastAsia="Times New Roman" w:cs="Times New Roman"/>
          <w:sz w:val="22"/>
          <w:szCs w:val="22"/>
        </w:rPr>
      </w:r>
      <w:bookmarkEnd w:id="272"/>
      <w:r>
        <w:rPr>
          <w:rFonts w:ascii="Times New Roman" w:hAnsi="Times New Roman" w:eastAsia="Times New Roman" w:cs="Times New Roman"/>
          <w:sz w:val="22"/>
          <w:szCs w:val="22"/>
        </w:rPr>
      </w:r>
      <w:bookmarkEnd w:id="273"/>
      <w:r>
        <w:rPr>
          <w:rFonts w:ascii="Times New Roman" w:hAnsi="Times New Roman" w:eastAsia="Times New Roman" w:cs="Times New Roman"/>
          <w:sz w:val="22"/>
          <w:szCs w:val="22"/>
        </w:rPr>
      </w:r>
      <w:bookmarkEnd w:id="274"/>
      <w:r>
        <w:rPr>
          <w:rFonts w:ascii="Times New Roman" w:hAnsi="Times New Roman" w:eastAsia="Times New Roman" w:cs="Times New Roman"/>
          <w:sz w:val="22"/>
          <w:szCs w:val="22"/>
        </w:rPr>
      </w:r>
      <w:bookmarkEnd w:id="275"/>
      <w:r>
        <w:rPr>
          <w:rFonts w:ascii="Times New Roman" w:hAnsi="Times New Roman" w:eastAsia="Times New Roman" w:cs="Times New Roman"/>
          <w:sz w:val="22"/>
          <w:szCs w:val="22"/>
        </w:rPr>
      </w:r>
      <w:bookmarkEnd w:id="276"/>
      <w:r>
        <w:rPr>
          <w:rFonts w:ascii="Times New Roman" w:hAnsi="Times New Roman" w:eastAsia="Times New Roman" w:cs="Times New Roman"/>
          <w:sz w:val="22"/>
          <w:szCs w:val="22"/>
        </w:rPr>
      </w:r>
      <w:bookmarkEnd w:id="277"/>
      <w:r>
        <w:rPr>
          <w:rFonts w:ascii="Times New Roman" w:hAnsi="Times New Roman" w:eastAsia="Times New Roman" w:cs="Times New Roman"/>
          <w:sz w:val="22"/>
          <w:szCs w:val="22"/>
        </w:rPr>
      </w:r>
      <w:bookmarkEnd w:id="42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79" w:name="_Ref12555243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79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заключения и исполнения Договора,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должен обладать статусом «аккредитован»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Положением об аккредитации, либо являться лицом, указанным в 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3.11 Положения об аккредитации: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гражданской правоспособности: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(файл в формате *.pdf)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указанием правомочий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подписание заявки);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аккредитации: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наличи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момента подачи им Заявки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редоставление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на 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наличии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момента подачи Заявки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обновленная Заявка на аккредитацию по установленной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 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1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условии, что Участник ранее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направил Заявку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отсутствии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 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3.11 Положения об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аккредитации (аккредитация не требуется), но которые ранее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направляли соответствующие сведения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включения записи в Реестр аккредитации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 форме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государственном информационном ресурсе бухгалтерской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(финансовой) отчетности организаций (https://bo.nalog.ru), к Заявке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0710001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отчета о финансовых результатах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0710002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 последний завершенный финансовый год,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отметкой налогового органа о приеме или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приложением квитанции о приеме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являются обязательными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0" w:name="_Ref132893662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о соответствии Участника данному требованию в составе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 рамках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профессиональный доход», наличие информации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контролю и надзору в области налогов и сборов, 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применении ими такого налогового режима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1" w:name="_Ref139029906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1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об Участнике должны отсутствовать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перечне юридических лиц,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11.05.2022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851</w:t>
            </w:r>
            <w:r>
              <w:rPr>
                <w:rStyle w:val="1184"/>
                <w:rFonts w:ascii="Times New Roman" w:hAnsi="Times New Roman" w:eastAsia="Times New Roman" w:cs="Times New Roman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Участник 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184"/>
                <w:rFonts w:ascii="Times New Roman" w:hAnsi="Times New Roman" w:eastAsia="Times New Roman" w:cs="Times New Roman"/>
                <w:sz w:val="22"/>
                <w:szCs w:val="22"/>
              </w:rPr>
              <w:footnoteReference w:id="14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 документов не требуется.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(В рамках рассмотрения заявок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(или) перед заключением договора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851 «О мерах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реализации Указа Президента Российской Федерации от 3 мая 2022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г. N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252».)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2" w:name="_Ref18618191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2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о соответствии Участника данному требованию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283" w:name="_Ref18618191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28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выполнение работ (в том числе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(или) оказании закупаемых услуг), то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</w:tr>
    </w:tbl>
    <w:p>
      <w:pPr>
        <w:pStyle w:val="117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0" w:name="_Toc47"/>
      <w:r>
        <w:rPr>
          <w:rFonts w:ascii="Times New Roman" w:hAnsi="Times New Roman" w:eastAsia="Times New Roman" w:cs="Times New Roman"/>
          <w:sz w:val="22"/>
          <w:szCs w:val="22"/>
        </w:rPr>
      </w:r>
      <w:bookmarkStart w:id="284" w:name="_Ref125361442"/>
      <w:r>
        <w:rPr>
          <w:rFonts w:ascii="Times New Roman" w:hAnsi="Times New Roman" w:eastAsia="Times New Roman" w:cs="Times New Roman"/>
          <w:sz w:val="22"/>
          <w:szCs w:val="22"/>
        </w:rPr>
      </w:r>
      <w:bookmarkStart w:id="285" w:name="_Ref125361633"/>
      <w:r>
        <w:rPr>
          <w:rFonts w:ascii="Times New Roman" w:hAnsi="Times New Roman" w:eastAsia="Times New Roman" w:cs="Times New Roman"/>
          <w:sz w:val="22"/>
          <w:szCs w:val="22"/>
        </w:rPr>
      </w:r>
      <w:bookmarkStart w:id="286" w:name="_Ref125361671"/>
      <w:r>
        <w:rPr>
          <w:rFonts w:ascii="Times New Roman" w:hAnsi="Times New Roman" w:eastAsia="Times New Roman" w:cs="Times New Roman"/>
          <w:sz w:val="22"/>
          <w:szCs w:val="22"/>
        </w:rPr>
      </w:r>
      <w:bookmarkStart w:id="287" w:name="_Ref125361869"/>
      <w:r>
        <w:rPr>
          <w:rFonts w:ascii="Times New Roman" w:hAnsi="Times New Roman" w:eastAsia="Times New Roman" w:cs="Times New Roman"/>
          <w:sz w:val="22"/>
          <w:szCs w:val="22"/>
        </w:rPr>
      </w:r>
      <w:bookmarkStart w:id="288" w:name="_Ref125361937"/>
      <w:r>
        <w:rPr>
          <w:rFonts w:ascii="Times New Roman" w:hAnsi="Times New Roman" w:eastAsia="Times New Roman" w:cs="Times New Roman"/>
          <w:sz w:val="22"/>
          <w:szCs w:val="22"/>
        </w:rPr>
      </w:r>
      <w:bookmarkStart w:id="289" w:name="_Ref12536545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0" w:name="_Ref125367521"/>
      <w:r>
        <w:rPr>
          <w:rFonts w:ascii="Times New Roman" w:hAnsi="Times New Roman" w:eastAsia="Times New Roman" w:cs="Times New Roman"/>
          <w:sz w:val="22"/>
          <w:szCs w:val="22"/>
        </w:rPr>
      </w:r>
      <w:bookmarkStart w:id="291" w:name="_Ref12536753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2" w:name="_Ref125368818"/>
      <w:r>
        <w:rPr>
          <w:rFonts w:ascii="Times New Roman" w:hAnsi="Times New Roman" w:eastAsia="Times New Roman" w:cs="Times New Roman"/>
          <w:sz w:val="22"/>
          <w:szCs w:val="22"/>
        </w:rPr>
      </w:r>
      <w:bookmarkStart w:id="293" w:name="_Ref125368901"/>
      <w:r>
        <w:rPr>
          <w:rFonts w:ascii="Times New Roman" w:hAnsi="Times New Roman" w:eastAsia="Times New Roman" w:cs="Times New Roman"/>
          <w:sz w:val="22"/>
          <w:szCs w:val="22"/>
        </w:rPr>
      </w:r>
      <w:bookmarkStart w:id="294" w:name="_Ref125368916"/>
      <w:r>
        <w:rPr>
          <w:rFonts w:ascii="Times New Roman" w:hAnsi="Times New Roman" w:eastAsia="Times New Roman" w:cs="Times New Roman"/>
          <w:sz w:val="22"/>
          <w:szCs w:val="22"/>
        </w:rPr>
      </w:r>
      <w:bookmarkStart w:id="295" w:name="_Ref12536909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6" w:name="_Ref125370079"/>
      <w:r>
        <w:rPr>
          <w:rFonts w:ascii="Times New Roman" w:hAnsi="Times New Roman" w:eastAsia="Times New Roman" w:cs="Times New Roman"/>
          <w:sz w:val="22"/>
          <w:szCs w:val="22"/>
        </w:rPr>
      </w:r>
      <w:bookmarkStart w:id="297" w:name="_Ref125709153"/>
      <w:r>
        <w:rPr>
          <w:rFonts w:ascii="Times New Roman" w:hAnsi="Times New Roman" w:eastAsia="Times New Roman" w:cs="Times New Roman"/>
          <w:sz w:val="22"/>
          <w:szCs w:val="22"/>
        </w:rPr>
      </w:r>
      <w:bookmarkStart w:id="298" w:name="_Ref125709250"/>
      <w:r>
        <w:rPr>
          <w:rFonts w:ascii="Times New Roman" w:hAnsi="Times New Roman" w:eastAsia="Times New Roman" w:cs="Times New Roman"/>
          <w:sz w:val="22"/>
          <w:szCs w:val="22"/>
        </w:rPr>
      </w:r>
      <w:bookmarkStart w:id="299" w:name="_Ref12570940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0" w:name="_Ref125709888"/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Специальные требования</w:t>
      </w:r>
      <w:bookmarkEnd w:id="284"/>
      <w:r>
        <w:rPr>
          <w:rFonts w:ascii="Times New Roman" w:hAnsi="Times New Roman" w:eastAsia="Times New Roman" w:cs="Times New Roman"/>
          <w:sz w:val="22"/>
          <w:szCs w:val="22"/>
        </w:rPr>
      </w:r>
      <w:bookmarkEnd w:id="285"/>
      <w:r>
        <w:rPr>
          <w:rFonts w:ascii="Times New Roman" w:hAnsi="Times New Roman" w:eastAsia="Times New Roman" w:cs="Times New Roman"/>
          <w:sz w:val="22"/>
          <w:szCs w:val="22"/>
        </w:rPr>
      </w:r>
      <w:bookmarkEnd w:id="286"/>
      <w:r>
        <w:rPr>
          <w:rFonts w:ascii="Times New Roman" w:hAnsi="Times New Roman" w:eastAsia="Times New Roman" w:cs="Times New Roman"/>
          <w:sz w:val="22"/>
          <w:szCs w:val="22"/>
        </w:rPr>
      </w:r>
      <w:bookmarkEnd w:id="287"/>
      <w:r>
        <w:rPr>
          <w:rFonts w:ascii="Times New Roman" w:hAnsi="Times New Roman" w:eastAsia="Times New Roman" w:cs="Times New Roman"/>
          <w:sz w:val="22"/>
          <w:szCs w:val="22"/>
        </w:rPr>
      </w:r>
      <w:bookmarkEnd w:id="288"/>
      <w:r>
        <w:rPr>
          <w:rFonts w:ascii="Times New Roman" w:hAnsi="Times New Roman" w:eastAsia="Times New Roman" w:cs="Times New Roman"/>
          <w:sz w:val="22"/>
          <w:szCs w:val="22"/>
        </w:rPr>
      </w:r>
      <w:bookmarkEnd w:id="289"/>
      <w:r>
        <w:rPr>
          <w:rFonts w:ascii="Times New Roman" w:hAnsi="Times New Roman" w:eastAsia="Times New Roman" w:cs="Times New Roman"/>
          <w:sz w:val="22"/>
          <w:szCs w:val="22"/>
        </w:rPr>
      </w:r>
      <w:bookmarkEnd w:id="290"/>
      <w:r>
        <w:rPr>
          <w:rFonts w:ascii="Times New Roman" w:hAnsi="Times New Roman" w:eastAsia="Times New Roman" w:cs="Times New Roman"/>
          <w:sz w:val="22"/>
          <w:szCs w:val="22"/>
        </w:rPr>
      </w:r>
      <w:bookmarkEnd w:id="291"/>
      <w:r>
        <w:rPr>
          <w:rFonts w:ascii="Times New Roman" w:hAnsi="Times New Roman" w:eastAsia="Times New Roman" w:cs="Times New Roman"/>
          <w:sz w:val="22"/>
          <w:szCs w:val="22"/>
        </w:rPr>
      </w:r>
      <w:bookmarkEnd w:id="292"/>
      <w:r>
        <w:rPr>
          <w:rFonts w:ascii="Times New Roman" w:hAnsi="Times New Roman" w:eastAsia="Times New Roman" w:cs="Times New Roman"/>
          <w:sz w:val="22"/>
          <w:szCs w:val="22"/>
        </w:rPr>
      </w:r>
      <w:bookmarkEnd w:id="293"/>
      <w:r>
        <w:rPr>
          <w:rFonts w:ascii="Times New Roman" w:hAnsi="Times New Roman" w:eastAsia="Times New Roman" w:cs="Times New Roman"/>
          <w:sz w:val="22"/>
          <w:szCs w:val="22"/>
        </w:rPr>
      </w:r>
      <w:bookmarkEnd w:id="294"/>
      <w:r>
        <w:rPr>
          <w:rFonts w:ascii="Times New Roman" w:hAnsi="Times New Roman" w:eastAsia="Times New Roman" w:cs="Times New Roman"/>
          <w:sz w:val="22"/>
          <w:szCs w:val="22"/>
        </w:rPr>
      </w:r>
      <w:bookmarkEnd w:id="295"/>
      <w:r>
        <w:rPr>
          <w:rFonts w:ascii="Times New Roman" w:hAnsi="Times New Roman" w:eastAsia="Times New Roman" w:cs="Times New Roman"/>
          <w:sz w:val="22"/>
          <w:szCs w:val="22"/>
        </w:rPr>
      </w:r>
      <w:bookmarkEnd w:id="296"/>
      <w:r>
        <w:rPr>
          <w:rFonts w:ascii="Times New Roman" w:hAnsi="Times New Roman" w:eastAsia="Times New Roman" w:cs="Times New Roman"/>
          <w:sz w:val="22"/>
          <w:szCs w:val="22"/>
        </w:rPr>
      </w:r>
      <w:bookmarkEnd w:id="297"/>
      <w:r>
        <w:rPr>
          <w:rFonts w:ascii="Times New Roman" w:hAnsi="Times New Roman" w:eastAsia="Times New Roman" w:cs="Times New Roman"/>
          <w:sz w:val="22"/>
          <w:szCs w:val="22"/>
        </w:rPr>
      </w:r>
      <w:bookmarkEnd w:id="298"/>
      <w:r>
        <w:rPr>
          <w:rFonts w:ascii="Times New Roman" w:hAnsi="Times New Roman" w:eastAsia="Times New Roman" w:cs="Times New Roman"/>
          <w:sz w:val="22"/>
          <w:szCs w:val="22"/>
        </w:rPr>
      </w:r>
      <w:bookmarkEnd w:id="299"/>
      <w:r>
        <w:rPr>
          <w:rFonts w:ascii="Times New Roman" w:hAnsi="Times New Roman" w:eastAsia="Times New Roman" w:cs="Times New Roman"/>
          <w:sz w:val="22"/>
          <w:szCs w:val="22"/>
        </w:rPr>
      </w:r>
      <w:bookmarkEnd w:id="300"/>
      <w:r>
        <w:rPr>
          <w:rFonts w:ascii="Times New Roman" w:hAnsi="Times New Roman" w:eastAsia="Times New Roman" w:cs="Times New Roman"/>
          <w:sz w:val="22"/>
          <w:szCs w:val="22"/>
        </w:rPr>
      </w:r>
      <w:bookmarkEnd w:id="43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8"/>
        </w:trPr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4"/>
              </w:numPr>
              <w:ind w:left="284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 соответствии со ст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лиц, осуществляющих строительство*, и зарегистриров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анной на территории субъекта Российской Федерации, в котором зарегистрирован Участник (с учетом исключений, предусмотренных законодательством), и иметь право выполнять работы в отношении объектов капитального строительства (кроме особо опасных, технически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сложных и уникальных объектов, объектов использования атомной энергии).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При этом:</w:t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</w:p>
          <w:p>
            <w:pPr>
              <w:pStyle w:val="1210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уровень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работ (строительство, реконструкция, капитальный ремонт объектов капитального строительства);</w:t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</w:p>
          <w:p>
            <w:pPr>
              <w:pStyle w:val="1210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уровень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ости (с учетом НДС) выполнения работ (строительство, реконструкция, капитальный ремонт объектов капитального строительства), а также (в случае их наличия в Технических требованиях) поставки оборудования и материально-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технических ресурсов.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*Не требуется чле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нство в СРО в области строительства Участникам закупки:</w:t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210"/>
              <w:numPr>
                <w:ilvl w:val="0"/>
                <w:numId w:val="4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перечисленным в ч. 2.2 ст. 52 ГрК РФ;</w:t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210"/>
              <w:numPr>
                <w:ilvl w:val="0"/>
                <w:numId w:val="44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предложивших цену договора, не превышающую 10 млн. руб. в соответствии с ч. 2.1 ст. 52 ГрК РФ.</w:t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176"/>
              <w:spacing w:before="0" w:beforeAutospacing="0" w:after="0" w:afterAutospacing="0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Предоставление документов не требуется.</w:t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(На стадии рассмотрения зая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общедоступному ресурсу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– Национальное объединение строителей НОСТР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ОЙ - сервис «Единый реестр членов СРО»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 (</w:t>
            </w:r>
            <w:hyperlink w:history="1">
              <w:r>
                <w:rPr>
                  <w:rStyle w:val="1186"/>
                  <w:rFonts w:ascii="Times New Roman" w:hAnsi="Times New Roman" w:eastAsia="Times New Roman" w:cs="Times New Roman"/>
                  <w:i/>
                  <w:iCs/>
                  <w:sz w:val="22"/>
                  <w:szCs w:val="22"/>
                  <w:highlight w:val="white"/>
                </w:rPr>
                <w:t xml:space="preserve">https://reestr.nostroy.ru/sro/all/member/list</w:t>
              </w:r>
            </w:hyperlink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  <w:lang w:eastAsia="zh-CN" w:bidi="hi-IN"/>
              </w:rPr>
              <w:t xml:space="preserve">Требование является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2"/>
                <w:szCs w:val="22"/>
                <w:highlight w:val="white"/>
                <w:lang w:eastAsia="zh-CN" w:bidi="hi-IN"/>
              </w:rPr>
              <w:t xml:space="preserve">обязательным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white"/>
                <w:lang w:eastAsia="zh-CN" w:bidi="hi-IN"/>
              </w:rPr>
              <w:t xml:space="preserve">, неисполнение которого повлечет отклонение заявки.</w:t>
            </w:r>
            <w:r>
              <w:rPr>
                <w:rFonts w:ascii="Times New Roman" w:hAnsi="Times New Roman" w:eastAsia="Times New Roman" w:cs="Times New Roman"/>
                <w:bCs/>
                <w:i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2"/>
                <w:szCs w:val="22"/>
                <w:highlight w:val="white"/>
              </w:rPr>
            </w:r>
          </w:p>
        </w:tc>
      </w:tr>
    </w:tbl>
    <w:p>
      <w:pPr>
        <w:pStyle w:val="117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1" w:name="_Toc48"/>
      <w:r>
        <w:rPr>
          <w:rFonts w:ascii="Times New Roman" w:hAnsi="Times New Roman" w:eastAsia="Times New Roman" w:cs="Times New Roman"/>
          <w:sz w:val="22"/>
          <w:szCs w:val="22"/>
        </w:rPr>
      </w:r>
      <w:bookmarkStart w:id="302" w:name="_Ref12536153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3" w:name="_Ref12536911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4" w:name="_Ref125370085"/>
      <w:r>
        <w:rPr>
          <w:rFonts w:ascii="Times New Roman" w:hAnsi="Times New Roman" w:eastAsia="Times New Roman" w:cs="Times New Roman"/>
          <w:sz w:val="22"/>
          <w:szCs w:val="22"/>
        </w:rPr>
      </w:r>
      <w:bookmarkStart w:id="305" w:name="_Ref125370145"/>
      <w:r>
        <w:rPr>
          <w:rFonts w:ascii="Times New Roman" w:hAnsi="Times New Roman" w:eastAsia="Times New Roman" w:cs="Times New Roman"/>
          <w:sz w:val="22"/>
          <w:szCs w:val="22"/>
        </w:rPr>
      </w:r>
      <w:bookmarkStart w:id="306" w:name="_Ref125370151"/>
      <w:r>
        <w:rPr>
          <w:rFonts w:ascii="Times New Roman" w:hAnsi="Times New Roman" w:eastAsia="Times New Roman" w:cs="Times New Roman"/>
          <w:sz w:val="22"/>
          <w:szCs w:val="22"/>
        </w:rPr>
      </w:r>
      <w:bookmarkStart w:id="307" w:name="_Ref125552455"/>
      <w:r>
        <w:rPr>
          <w:rFonts w:ascii="Times New Roman" w:hAnsi="Times New Roman" w:eastAsia="Times New Roman" w:cs="Times New Roman"/>
          <w:sz w:val="22"/>
          <w:szCs w:val="22"/>
        </w:rPr>
      </w:r>
      <w:bookmarkStart w:id="308" w:name="_Ref125553500"/>
      <w:r>
        <w:rPr>
          <w:rFonts w:ascii="Times New Roman" w:hAnsi="Times New Roman" w:eastAsia="Times New Roman" w:cs="Times New Roman"/>
          <w:sz w:val="22"/>
          <w:szCs w:val="22"/>
        </w:rPr>
      </w:r>
      <w:bookmarkStart w:id="309" w:name="_Ref125553692"/>
      <w:r>
        <w:rPr>
          <w:rFonts w:ascii="Times New Roman" w:hAnsi="Times New Roman" w:eastAsia="Times New Roman" w:cs="Times New Roman"/>
          <w:sz w:val="22"/>
          <w:szCs w:val="22"/>
        </w:rPr>
      </w:r>
      <w:bookmarkStart w:id="310" w:name="_Ref125553703"/>
      <w:r>
        <w:rPr>
          <w:rFonts w:ascii="Times New Roman" w:hAnsi="Times New Roman" w:eastAsia="Times New Roman" w:cs="Times New Roman"/>
          <w:sz w:val="22"/>
          <w:szCs w:val="22"/>
        </w:rPr>
      </w:r>
      <w:bookmarkStart w:id="311" w:name="_Ref125709228"/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ребования к Коллективным участникам</w:t>
      </w:r>
      <w:bookmarkEnd w:id="302"/>
      <w:r>
        <w:rPr>
          <w:rFonts w:ascii="Times New Roman" w:hAnsi="Times New Roman" w:eastAsia="Times New Roman" w:cs="Times New Roman"/>
          <w:sz w:val="22"/>
          <w:szCs w:val="22"/>
        </w:rPr>
      </w:r>
      <w:bookmarkEnd w:id="303"/>
      <w:r>
        <w:rPr>
          <w:rFonts w:ascii="Times New Roman" w:hAnsi="Times New Roman" w:eastAsia="Times New Roman" w:cs="Times New Roman"/>
          <w:sz w:val="22"/>
          <w:szCs w:val="22"/>
        </w:rPr>
      </w:r>
      <w:bookmarkEnd w:id="304"/>
      <w:r>
        <w:rPr>
          <w:rFonts w:ascii="Times New Roman" w:hAnsi="Times New Roman" w:eastAsia="Times New Roman" w:cs="Times New Roman"/>
          <w:sz w:val="22"/>
          <w:szCs w:val="22"/>
        </w:rPr>
      </w:r>
      <w:bookmarkEnd w:id="305"/>
      <w:r>
        <w:rPr>
          <w:rFonts w:ascii="Times New Roman" w:hAnsi="Times New Roman" w:eastAsia="Times New Roman" w:cs="Times New Roman"/>
          <w:sz w:val="22"/>
          <w:szCs w:val="22"/>
        </w:rPr>
      </w:r>
      <w:bookmarkEnd w:id="306"/>
      <w:r>
        <w:rPr>
          <w:rFonts w:ascii="Times New Roman" w:hAnsi="Times New Roman" w:eastAsia="Times New Roman" w:cs="Times New Roman"/>
          <w:sz w:val="22"/>
          <w:szCs w:val="22"/>
        </w:rPr>
      </w:r>
      <w:bookmarkEnd w:id="307"/>
      <w:r>
        <w:rPr>
          <w:rFonts w:ascii="Times New Roman" w:hAnsi="Times New Roman" w:eastAsia="Times New Roman" w:cs="Times New Roman"/>
          <w:sz w:val="22"/>
          <w:szCs w:val="22"/>
        </w:rPr>
      </w:r>
      <w:bookmarkEnd w:id="308"/>
      <w:r>
        <w:rPr>
          <w:rFonts w:ascii="Times New Roman" w:hAnsi="Times New Roman" w:eastAsia="Times New Roman" w:cs="Times New Roman"/>
          <w:sz w:val="22"/>
          <w:szCs w:val="22"/>
        </w:rPr>
      </w:r>
      <w:bookmarkEnd w:id="309"/>
      <w:r>
        <w:rPr>
          <w:rFonts w:ascii="Times New Roman" w:hAnsi="Times New Roman" w:eastAsia="Times New Roman" w:cs="Times New Roman"/>
          <w:sz w:val="22"/>
          <w:szCs w:val="22"/>
        </w:rPr>
      </w:r>
      <w:bookmarkEnd w:id="310"/>
      <w:r>
        <w:rPr>
          <w:rFonts w:ascii="Times New Roman" w:hAnsi="Times New Roman" w:eastAsia="Times New Roman" w:cs="Times New Roman"/>
          <w:sz w:val="22"/>
          <w:szCs w:val="22"/>
        </w:rPr>
      </w:r>
      <w:bookmarkEnd w:id="311"/>
      <w:r>
        <w:rPr>
          <w:rFonts w:ascii="Times New Roman" w:hAnsi="Times New Roman" w:eastAsia="Times New Roman" w:cs="Times New Roman"/>
          <w:sz w:val="22"/>
          <w:szCs w:val="22"/>
        </w:rPr>
      </w:r>
      <w:bookmarkEnd w:id="43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Коллективн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частник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Коллективного участника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5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13" w:name="_Ref12555373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13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Коллективного участника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распределении объемов поставки продукции между членами Коллективного участника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5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14" w:name="_Ref125370162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1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каждого члена Коллективного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установленным требованиям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учетом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_Ref125368791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3.2.5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_Ref135034010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3.2.7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том числе с учетом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объема поставки продукции, который ему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предполагается поручить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Планом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представленным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внутри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Технических требованиях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отношении каждого члена Коллективного участника, подтверждающие его соответствие данным требованиям.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2" w:name="_Toc49"/>
      <w:r>
        <w:rPr>
          <w:rFonts w:ascii="Times New Roman" w:hAnsi="Times New Roman" w:eastAsia="Times New Roman" w:cs="Times New Roman"/>
          <w:sz w:val="22"/>
          <w:szCs w:val="22"/>
        </w:rPr>
      </w:r>
      <w:bookmarkStart w:id="315" w:name="_Ref125361823"/>
      <w:r>
        <w:rPr>
          <w:rFonts w:ascii="Times New Roman" w:hAnsi="Times New Roman" w:eastAsia="Times New Roman" w:cs="Times New Roman"/>
          <w:sz w:val="22"/>
          <w:szCs w:val="22"/>
        </w:rPr>
      </w:r>
      <w:bookmarkStart w:id="316" w:name="_Ref125362031"/>
      <w:r>
        <w:rPr>
          <w:rFonts w:ascii="Times New Roman" w:hAnsi="Times New Roman" w:eastAsia="Times New Roman" w:cs="Times New Roman"/>
          <w:sz w:val="22"/>
          <w:szCs w:val="22"/>
        </w:rPr>
      </w:r>
      <w:bookmarkStart w:id="317" w:name="_Ref125369117"/>
      <w:r>
        <w:rPr>
          <w:rFonts w:ascii="Times New Roman" w:hAnsi="Times New Roman" w:eastAsia="Times New Roman" w:cs="Times New Roman"/>
          <w:sz w:val="22"/>
          <w:szCs w:val="22"/>
        </w:rPr>
      </w:r>
      <w:bookmarkStart w:id="318" w:name="_Ref125370173"/>
      <w:r>
        <w:rPr>
          <w:rFonts w:ascii="Times New Roman" w:hAnsi="Times New Roman" w:eastAsia="Times New Roman" w:cs="Times New Roman"/>
          <w:sz w:val="22"/>
          <w:szCs w:val="22"/>
        </w:rPr>
      </w:r>
      <w:bookmarkStart w:id="319" w:name="_Ref125370180"/>
      <w:r>
        <w:rPr>
          <w:rFonts w:ascii="Times New Roman" w:hAnsi="Times New Roman" w:eastAsia="Times New Roman" w:cs="Times New Roman"/>
          <w:sz w:val="22"/>
          <w:szCs w:val="22"/>
        </w:rPr>
      </w:r>
      <w:bookmarkStart w:id="320" w:name="_Ref125370209"/>
      <w:r>
        <w:rPr>
          <w:rFonts w:ascii="Times New Roman" w:hAnsi="Times New Roman" w:eastAsia="Times New Roman" w:cs="Times New Roman"/>
          <w:sz w:val="22"/>
          <w:szCs w:val="22"/>
        </w:rPr>
      </w:r>
      <w:bookmarkStart w:id="321" w:name="_Ref125709777"/>
      <w:r>
        <w:rPr>
          <w:rFonts w:ascii="Times New Roman" w:hAnsi="Times New Roman" w:eastAsia="Times New Roman" w:cs="Times New Roman"/>
          <w:sz w:val="22"/>
          <w:szCs w:val="22"/>
        </w:rPr>
      </w:r>
      <w:bookmarkStart w:id="322" w:name="_Ref125709973"/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Дополнительные 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ребования к Генеральным подрядчикам</w:t>
      </w:r>
      <w:bookmarkEnd w:id="315"/>
      <w:r>
        <w:rPr>
          <w:rFonts w:ascii="Times New Roman" w:hAnsi="Times New Roman" w:eastAsia="Times New Roman" w:cs="Times New Roman"/>
          <w:sz w:val="22"/>
          <w:szCs w:val="22"/>
        </w:rPr>
      </w:r>
      <w:bookmarkEnd w:id="316"/>
      <w:r>
        <w:rPr>
          <w:rFonts w:ascii="Times New Roman" w:hAnsi="Times New Roman" w:eastAsia="Times New Roman" w:cs="Times New Roman"/>
          <w:sz w:val="22"/>
          <w:szCs w:val="22"/>
        </w:rPr>
      </w:r>
      <w:bookmarkEnd w:id="317"/>
      <w:r>
        <w:rPr>
          <w:rFonts w:ascii="Times New Roman" w:hAnsi="Times New Roman" w:eastAsia="Times New Roman" w:cs="Times New Roman"/>
          <w:sz w:val="22"/>
          <w:szCs w:val="22"/>
        </w:rPr>
      </w:r>
      <w:bookmarkEnd w:id="318"/>
      <w:r>
        <w:rPr>
          <w:rFonts w:ascii="Times New Roman" w:hAnsi="Times New Roman" w:eastAsia="Times New Roman" w:cs="Times New Roman"/>
          <w:sz w:val="22"/>
          <w:szCs w:val="22"/>
        </w:rPr>
      </w:r>
      <w:bookmarkEnd w:id="319"/>
      <w:r>
        <w:rPr>
          <w:rFonts w:ascii="Times New Roman" w:hAnsi="Times New Roman" w:eastAsia="Times New Roman" w:cs="Times New Roman"/>
          <w:sz w:val="22"/>
          <w:szCs w:val="22"/>
        </w:rPr>
      </w:r>
      <w:bookmarkEnd w:id="320"/>
      <w:r>
        <w:rPr>
          <w:rFonts w:ascii="Times New Roman" w:hAnsi="Times New Roman" w:eastAsia="Times New Roman" w:cs="Times New Roman"/>
          <w:sz w:val="22"/>
          <w:szCs w:val="22"/>
        </w:rPr>
      </w:r>
      <w:bookmarkEnd w:id="321"/>
      <w:r>
        <w:rPr>
          <w:rFonts w:ascii="Times New Roman" w:hAnsi="Times New Roman" w:eastAsia="Times New Roman" w:cs="Times New Roman"/>
          <w:sz w:val="22"/>
          <w:szCs w:val="22"/>
        </w:rPr>
      </w:r>
      <w:bookmarkEnd w:id="322"/>
      <w:r>
        <w:rPr>
          <w:rFonts w:ascii="Times New Roman" w:hAnsi="Times New Roman" w:eastAsia="Times New Roman" w:cs="Times New Roman"/>
          <w:sz w:val="22"/>
          <w:szCs w:val="22"/>
        </w:rPr>
      </w:r>
      <w:bookmarkEnd w:id="432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jc w:val="center"/>
              <w:keepNex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4" w:name="_Ref12537018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4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5" w:name="_Ref12537019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3.3.4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том числе с учетом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объема поставки продукции, который ему предполагается поручить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 Планом распределения объемов поставки продукции, представленным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26" w:name="_Ref12555384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2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3" w:name="_Toc50"/>
      <w:r>
        <w:rPr>
          <w:rFonts w:ascii="Times New Roman" w:hAnsi="Times New Roman" w:eastAsia="Times New Roman" w:cs="Times New Roman"/>
          <w:sz w:val="22"/>
          <w:szCs w:val="22"/>
        </w:rPr>
      </w:r>
      <w:bookmarkStart w:id="327" w:name="Прил04_ФормыЗаявки"/>
      <w:r>
        <w:rPr>
          <w:rFonts w:ascii="Times New Roman" w:hAnsi="Times New Roman" w:eastAsia="Times New Roman" w:cs="Times New Roman"/>
          <w:sz w:val="22"/>
          <w:szCs w:val="22"/>
        </w:rPr>
      </w:r>
      <w:bookmarkStart w:id="328" w:name="_Ref125362865"/>
      <w:r>
        <w:rPr>
          <w:rFonts w:ascii="Times New Roman" w:hAnsi="Times New Roman" w:eastAsia="Times New Roman" w:cs="Times New Roman"/>
          <w:sz w:val="22"/>
          <w:szCs w:val="22"/>
        </w:rPr>
      </w:r>
      <w:bookmarkStart w:id="329" w:name="_Ref125362900"/>
      <w:r>
        <w:rPr>
          <w:rFonts w:ascii="Times New Roman" w:hAnsi="Times New Roman" w:eastAsia="Times New Roman" w:cs="Times New Roman"/>
          <w:sz w:val="22"/>
          <w:szCs w:val="22"/>
        </w:rPr>
      </w:r>
      <w:bookmarkEnd w:id="327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3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4" w:name="_Toc51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4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5" w:name="_Toc52"/>
      <w:r>
        <w:rPr>
          <w:rFonts w:ascii="Times New Roman" w:hAnsi="Times New Roman" w:eastAsia="Times New Roman" w:cs="Times New Roman"/>
          <w:sz w:val="22"/>
          <w:szCs w:val="22"/>
        </w:rPr>
      </w:r>
      <w:bookmarkStart w:id="332" w:name="Прил05_ФормыПобедителя"/>
      <w:r>
        <w:rPr>
          <w:rFonts w:ascii="Times New Roman" w:hAnsi="Times New Roman" w:eastAsia="Times New Roman" w:cs="Times New Roman"/>
          <w:sz w:val="22"/>
          <w:szCs w:val="22"/>
        </w:rPr>
      </w:r>
      <w:bookmarkEnd w:id="332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предоставляемых Победителем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5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6" w:name="_Toc53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Образцам форм документов, предоставляемых Победителем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3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дополнительные пояснения по их предоставлению и инструкции по их оформлению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подразделах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10.2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10.3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7" w:name="_Toc54"/>
      <w:r>
        <w:rPr>
          <w:rFonts w:ascii="Times New Roman" w:hAnsi="Times New Roman" w:eastAsia="Times New Roman" w:cs="Times New Roman"/>
          <w:sz w:val="22"/>
          <w:szCs w:val="22"/>
        </w:rPr>
      </w:r>
      <w:bookmarkStart w:id="335" w:name="_Ref130395470"/>
      <w:r>
        <w:rPr>
          <w:rFonts w:ascii="Times New Roman" w:hAnsi="Times New Roman" w:eastAsia="Times New Roman" w:cs="Times New Roman"/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</w:t>
      </w:r>
      <w:bookmarkEnd w:id="335"/>
      <w:r>
        <w:rPr>
          <w:rFonts w:ascii="Times New Roman" w:hAnsi="Times New Roman" w:eastAsia="Times New Roman" w:cs="Times New Roman"/>
          <w:sz w:val="22"/>
          <w:szCs w:val="22"/>
        </w:rPr>
      </w:r>
      <w:bookmarkEnd w:id="43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37" w:name="_MON_1741074142"/>
      <w:r>
        <w:rPr>
          <w:rFonts w:ascii="Times New Roman" w:hAnsi="Times New Roman" w:eastAsia="Times New Roman" w:cs="Times New Roman"/>
          <w:sz w:val="22"/>
          <w:szCs w:val="22"/>
        </w:rPr>
      </w:r>
      <w:bookmarkEnd w:id="337"/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8" w:name="_Toc55"/>
      <w:r>
        <w:rPr>
          <w:rFonts w:ascii="Times New Roman" w:hAnsi="Times New Roman" w:eastAsia="Times New Roman" w:cs="Times New Roman"/>
          <w:sz w:val="22"/>
          <w:szCs w:val="22"/>
        </w:rPr>
      </w:r>
      <w:bookmarkStart w:id="338" w:name="_Ref130395475"/>
      <w:r>
        <w:rPr>
          <w:rFonts w:ascii="Times New Roman" w:hAnsi="Times New Roman" w:eastAsia="Times New Roman" w:cs="Times New Roman"/>
          <w:sz w:val="22"/>
          <w:szCs w:val="22"/>
        </w:rPr>
        <w:t xml:space="preserve">Форма «Заверение об обстоятельствах»</w:t>
      </w:r>
      <w:bookmarkEnd w:id="338"/>
      <w:r>
        <w:rPr>
          <w:rFonts w:ascii="Times New Roman" w:hAnsi="Times New Roman" w:eastAsia="Times New Roman" w:cs="Times New Roman"/>
          <w:sz w:val="22"/>
          <w:szCs w:val="22"/>
        </w:rPr>
      </w:r>
      <w:bookmarkEnd w:id="43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ь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закупки (поставщик) должен выбрать соответствующий ему вариант Заверения об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keepNext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jc w:val="center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340" w:name="_MON_1741074184"/>
      <w:r>
        <w:rPr>
          <w:rFonts w:ascii="Times New Roman" w:hAnsi="Times New Roman" w:eastAsia="Times New Roman" w:cs="Times New Roman"/>
          <w:sz w:val="22"/>
          <w:szCs w:val="22"/>
        </w:rPr>
      </w:r>
      <w:bookmarkEnd w:id="340"/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39" w:name="_Toc56"/>
      <w:r>
        <w:rPr>
          <w:rFonts w:ascii="Times New Roman" w:hAnsi="Times New Roman" w:eastAsia="Times New Roman" w:cs="Times New Roman"/>
          <w:sz w:val="22"/>
          <w:szCs w:val="22"/>
        </w:rPr>
      </w:r>
      <w:bookmarkStart w:id="341" w:name="Прил06_СоставЗаявки"/>
      <w:r>
        <w:rPr>
          <w:rFonts w:ascii="Times New Roman" w:hAnsi="Times New Roman" w:eastAsia="Times New Roman" w:cs="Times New Roman"/>
          <w:sz w:val="22"/>
          <w:szCs w:val="22"/>
        </w:rPr>
      </w:r>
      <w:bookmarkEnd w:id="341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6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Состав заявки</w:t>
      </w:r>
      <w:bookmarkEnd w:id="328"/>
      <w:r>
        <w:rPr>
          <w:rFonts w:ascii="Times New Roman" w:hAnsi="Times New Roman" w:eastAsia="Times New Roman" w:cs="Times New Roman"/>
          <w:sz w:val="22"/>
          <w:szCs w:val="22"/>
        </w:rPr>
      </w:r>
      <w:bookmarkEnd w:id="329"/>
      <w:r>
        <w:rPr>
          <w:rFonts w:ascii="Times New Roman" w:hAnsi="Times New Roman" w:eastAsia="Times New Roman" w:cs="Times New Roman"/>
          <w:sz w:val="22"/>
          <w:szCs w:val="22"/>
        </w:rPr>
      </w:r>
      <w:bookmarkEnd w:id="43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0" w:name="_Toc57"/>
      <w:r>
        <w:rPr>
          <w:rFonts w:ascii="Times New Roman" w:hAnsi="Times New Roman" w:eastAsia="Times New Roman" w:cs="Times New Roman"/>
          <w:sz w:val="22"/>
          <w:szCs w:val="22"/>
        </w:rPr>
        <w:t xml:space="preserve">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4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на участие в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(окончательное предложение)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состоять из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перв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втор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част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предложени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я, которые должны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содержать следующий комплект документов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инструкциями по их оформлению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приведены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w:tooltip="#Прил04_ФормыЗаявки" w:anchor="Прил04_ФормыЗаявки" w:history="1"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Приложени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и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 № </w:t>
        </w:r>
        <w:r>
          <w:rPr>
            <w:rStyle w:val="1200"/>
            <w:rFonts w:ascii="Times New Roman" w:hAnsi="Times New Roman" w:eastAsia="Times New Roman" w:cs="Times New Roman"/>
            <w:sz w:val="22"/>
            <w:szCs w:val="22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Первая часть заявки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(первая часть заявки, содержащиеся в окончательном предложении)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Календарный график (форма 5) </w:t>
            </w:r>
            <w:r>
              <w:rPr>
                <w:rFonts w:eastAsia="Calibri" w:cs="Times New Roman"/>
                <w:i/>
                <w:sz w:val="22"/>
                <w:szCs w:val="22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 и сведения, предоставляемые в первой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для целей проведения 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соответствующ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критери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которые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касаются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продукции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слови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исполнения 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Вторая часть заявки: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Письмо о подаче оферты (форма 2);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Анкета Участника (форма 6);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требования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подтверждающим документам приведены в указанном подразделе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соответствующие требования установлены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_Ref125709153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_Ref125709228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Участник подает заявку от лица Коллективного участника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_Ref130305355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), а именно: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продукции,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представленны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_Ref125709228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Style w:val="1200"/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подает заявку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лица Генерального подрядчика (подраздел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_Ref125361702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именно: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План распределения объемов поставки продукции,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представленны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5" w:name="_Ref132888537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5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Копия независимой гарантии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предоставляется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 необходимости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случае отсутствия внесенных Участником денежных средств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специальный банковский счет;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6" w:name="_Ref130389408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об опыте Участника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предоставляется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е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и критери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ях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оценки и сопоставления заявок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(Приложение № 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8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части опыта;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7" w:name="_Ref130389413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7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 материально-технических ресурсах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части наличия (привлечения) материально-технических ресурсов;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48" w:name="_Ref130389419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48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 кадровых ресурсах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части наличия (привлечения) кадровых ресурсов;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– предоставляется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Порядке и 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соответствующий критерий оценки в части наличия аффилированности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окумент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(или их копии)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подтверждающи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соответствие предлагаемой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поставке продукции требованиям,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было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установлено соответствующ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 требовани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Ценовое предложение: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Коммерческое предложение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(включая Структуру НМЦ)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(форма 3)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также дополнительно предоставля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подтверждающая документация, составленная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Техническими требованиями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только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если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Технических требованиях установлены требования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ценообразованию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(подраздел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ценообразованию на этапе закупки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либо аналогичн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смыслу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2"/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76"/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1" w:name="_Toc58"/>
      <w:r>
        <w:rPr>
          <w:rFonts w:ascii="Times New Roman" w:hAnsi="Times New Roman" w:eastAsia="Times New Roman" w:cs="Times New Roman"/>
          <w:sz w:val="22"/>
          <w:szCs w:val="22"/>
        </w:rPr>
      </w:r>
      <w:bookmarkStart w:id="349" w:name="Прил07_ОтборочныеКритерии"/>
      <w:r>
        <w:rPr>
          <w:rFonts w:ascii="Times New Roman" w:hAnsi="Times New Roman" w:eastAsia="Times New Roman" w:cs="Times New Roman"/>
          <w:sz w:val="22"/>
          <w:szCs w:val="22"/>
        </w:rPr>
      </w:r>
      <w:bookmarkStart w:id="350" w:name="_Ref125365264"/>
      <w:r>
        <w:rPr>
          <w:rFonts w:ascii="Times New Roman" w:hAnsi="Times New Roman" w:eastAsia="Times New Roman" w:cs="Times New Roman"/>
          <w:sz w:val="22"/>
          <w:szCs w:val="22"/>
        </w:rPr>
      </w:r>
      <w:bookmarkEnd w:id="349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7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Отборочные критерии рассмотрения заявок</w:t>
      </w:r>
      <w:bookmarkEnd w:id="350"/>
      <w:r>
        <w:rPr>
          <w:rFonts w:ascii="Times New Roman" w:hAnsi="Times New Roman" w:eastAsia="Times New Roman" w:cs="Times New Roman"/>
          <w:sz w:val="22"/>
          <w:szCs w:val="22"/>
        </w:rPr>
      </w:r>
      <w:bookmarkEnd w:id="44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spacing w:after="120"/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2" w:name="_Toc59"/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первых частей 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заявок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(первых частей заявок, содержащихся в окончательных предложениях)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2"/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первой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первой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обязательных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т.ч. в части языка заявки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Style w:val="120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(документах) первой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 первой части заявки сведений об Участнике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 его ценовом предложении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_Ref125362364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_Ref125362364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объ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ехническом предложении, требованиям,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указанным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ехническом предложении,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требованиям, указанным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i/>
                <w:sz w:val="22"/>
                <w:szCs w:val="22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 предоставлением требуемых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1"/>
        <w:spacing w:after="120"/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3" w:name="_Toc60"/>
      <w:r>
        <w:rPr>
          <w:rFonts w:ascii="Times New Roman" w:hAnsi="Times New Roman" w:eastAsia="Times New Roman" w:cs="Times New Roman"/>
          <w:sz w:val="22"/>
          <w:szCs w:val="22"/>
        </w:rPr>
      </w:r>
      <w:bookmarkStart w:id="354" w:name="_Hlk132891087"/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вторых частей заявок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354"/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3"/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заявки всех обязательных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вторых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частей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Style w:val="120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356" w:name="_Ref132890414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356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если подразделом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в случае отсутствия внесение денежных средств 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44-ФЗ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_Ref130455226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в части наличия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сведений в реестре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 – в части соответствия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(документах) второй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 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Письма о подаче оферты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(в том числе содержание)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пункту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_Ref125552433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обязательных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требуется», или проводится процедура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аккредитации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(при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_Ref132893662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пункт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_Ref186181914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_Ref186181918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4.20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Участника специальным требованиям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 Участникам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Коллективного участника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его требованиям: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 случае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рассмотрения заявки, поданной Коллективным участником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_Ref130305355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требований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пункта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_Ref125553738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_Ref125552455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_Ref125370162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аккредитации (при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необходимости). 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_Ref125552455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Генерального подрядчика 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отношении его требованиям: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в случае проведения закупк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и, принять участие в которой можно от лица Генерального подрядчика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, 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instrText xml:space="preserve"> REF _Ref125361702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 и заявка подана от его лица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пунктов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_Ref125370187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_Ref125553847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_Ref125370193 \w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Орг,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предлагаемой к поставке продукции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иным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требованиям,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х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предоставлением требуемых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1"/>
        <w:spacing w:after="120"/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4" w:name="_Toc61"/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ценовых предложений (дополнительных ценовых предложений)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4"/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Состав, содержание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ценового предложения по составу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jc w:val="center"/>
              <w:rPr>
                <w:rStyle w:val="120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6_СоставЗаявки" w:anchor="Прил06_Состав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Отсутствие в материалах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(документов)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 также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структурированных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формах на ЭП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76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 Коммерческого предложения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8"/>
              </w:numPr>
              <w:ind w:left="1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подтверждающей документации, прилагаемой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указанным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Технически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х</w:t>
              </w:r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i/>
                  <w:iCs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1"/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5" w:name="_Toc62"/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Дополнительные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критерии проверки заяв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ок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на соответстви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  <w:t xml:space="preserve"> условиям Документации о закупке</w:t>
      </w:r>
      <w:r>
        <w:rPr>
          <w:rStyle w:val="1181"/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bookmarkEnd w:id="445"/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18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176"/>
        <w:keepNext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Несоответстви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одному или всем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дополнительн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критери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 являет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основанием для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отклонения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119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76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заявке в форме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Коммерческо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информации 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стране происхождения товара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76"/>
              <w:jc w:val="center"/>
              <w:rPr>
                <w:rStyle w:val="120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1200"/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6"/>
        <w:keepNext/>
        <w:spacing w:before="240"/>
        <w:tabs>
          <w:tab w:val="left" w:pos="851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*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Направления оценки заявок: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176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Орг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наличия обеспечения обязательств Участника, связанного с подачей заявки, в виде независимой гарантии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(в том числе наличие сведений о ней в соответствующем реестре в ЕИС)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в случае отсутствия внесенных Участником денежных средств на специальный банковский счет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(последние применяется только в случае установления соответствующих требований)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наличие 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 статуса «аккредитован», либо статуса «аккредитация 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требуется» (или наличие заявки на аккредитацию (при необходимости))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участвует в процедуре актуализации статуса аккредитации (при необходимости)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851;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наличи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информации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Реестре МСП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https://rmsp.nalog.ru/index.html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), 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наличие информации на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фициальном сайте федерального органа исполнительной власти, уполномоченного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https://npd.nalog.ru/check-status/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Тех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ехнических предложений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сведений, подтверждающих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 Участника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специальным требованиям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 оценка квалификационных данных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(в рамках оценки заявок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соответствующим критериям оценки),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Юр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всех необходимых документов для рассмотрени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701" w:hanging="1701"/>
        <w:keepNext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Цена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подаче оферты и сведениями, указанными Участником в структурированных формах на ЭП;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непревышения ценового предложения участника установленного размера НМЦ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Фин</w:t>
      </w: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–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т.ч. в части наличия должных печатей, подписей формы заверения, языка и валюты заявки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(финансовая экспертиза проводится по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инициативе эксперта по направлениям Орг, в случае наличия в заявке независимой гарантии)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материалов (документов)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являющихся предметом его экспертизы)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6" w:name="_Toc63"/>
      <w:r>
        <w:rPr>
          <w:rFonts w:ascii="Times New Roman" w:hAnsi="Times New Roman" w:eastAsia="Times New Roman" w:cs="Times New Roman"/>
          <w:sz w:val="22"/>
          <w:szCs w:val="22"/>
        </w:rPr>
      </w:r>
      <w:bookmarkStart w:id="359" w:name="Прил08_ПорядокОценки"/>
      <w:r>
        <w:rPr>
          <w:rFonts w:ascii="Times New Roman" w:hAnsi="Times New Roman" w:eastAsia="Times New Roman" w:cs="Times New Roman"/>
          <w:sz w:val="22"/>
          <w:szCs w:val="22"/>
        </w:rPr>
      </w:r>
      <w:bookmarkStart w:id="360" w:name="_Ref125361648"/>
      <w:r>
        <w:rPr>
          <w:rFonts w:ascii="Times New Roman" w:hAnsi="Times New Roman" w:eastAsia="Times New Roman" w:cs="Times New Roman"/>
          <w:sz w:val="22"/>
          <w:szCs w:val="22"/>
        </w:rPr>
      </w:r>
      <w:bookmarkStart w:id="361" w:name="_Ref125361951"/>
      <w:r>
        <w:rPr>
          <w:rFonts w:ascii="Times New Roman" w:hAnsi="Times New Roman" w:eastAsia="Times New Roman" w:cs="Times New Roman"/>
          <w:sz w:val="22"/>
          <w:szCs w:val="22"/>
        </w:rPr>
      </w:r>
      <w:bookmarkStart w:id="362" w:name="_Ref125366013"/>
      <w:r>
        <w:rPr>
          <w:rFonts w:ascii="Times New Roman" w:hAnsi="Times New Roman" w:eastAsia="Times New Roman" w:cs="Times New Roman"/>
          <w:sz w:val="22"/>
          <w:szCs w:val="22"/>
        </w:rPr>
      </w:r>
      <w:bookmarkStart w:id="363" w:name="_Ref125366280"/>
      <w:r>
        <w:rPr>
          <w:rFonts w:ascii="Times New Roman" w:hAnsi="Times New Roman" w:eastAsia="Times New Roman" w:cs="Times New Roman"/>
          <w:sz w:val="22"/>
          <w:szCs w:val="22"/>
        </w:rPr>
      </w:r>
      <w:bookmarkStart w:id="364" w:name="_Ref125366285"/>
      <w:r>
        <w:rPr>
          <w:rFonts w:ascii="Times New Roman" w:hAnsi="Times New Roman" w:eastAsia="Times New Roman" w:cs="Times New Roman"/>
          <w:sz w:val="22"/>
          <w:szCs w:val="22"/>
        </w:rPr>
      </w:r>
      <w:bookmarkStart w:id="365" w:name="_Ref125368140"/>
      <w:r>
        <w:rPr>
          <w:rFonts w:ascii="Times New Roman" w:hAnsi="Times New Roman" w:eastAsia="Times New Roman" w:cs="Times New Roman"/>
          <w:sz w:val="22"/>
          <w:szCs w:val="22"/>
        </w:rPr>
      </w:r>
      <w:bookmarkStart w:id="366" w:name="_Ref125368150"/>
      <w:r>
        <w:rPr>
          <w:rFonts w:ascii="Times New Roman" w:hAnsi="Times New Roman" w:eastAsia="Times New Roman" w:cs="Times New Roman"/>
          <w:sz w:val="22"/>
          <w:szCs w:val="22"/>
        </w:rPr>
      </w:r>
      <w:bookmarkStart w:id="367" w:name="_Ref125368165"/>
      <w:r>
        <w:rPr>
          <w:rFonts w:ascii="Times New Roman" w:hAnsi="Times New Roman" w:eastAsia="Times New Roman" w:cs="Times New Roman"/>
          <w:sz w:val="22"/>
          <w:szCs w:val="22"/>
        </w:rPr>
      </w:r>
      <w:bookmarkStart w:id="368" w:name="_Ref125368172"/>
      <w:r>
        <w:rPr>
          <w:rFonts w:ascii="Times New Roman" w:hAnsi="Times New Roman" w:eastAsia="Times New Roman" w:cs="Times New Roman"/>
          <w:sz w:val="22"/>
          <w:szCs w:val="22"/>
        </w:rPr>
      </w:r>
      <w:bookmarkStart w:id="369" w:name="_Ref125368184"/>
      <w:r>
        <w:rPr>
          <w:rFonts w:ascii="Times New Roman" w:hAnsi="Times New Roman" w:eastAsia="Times New Roman" w:cs="Times New Roman"/>
          <w:sz w:val="22"/>
          <w:szCs w:val="22"/>
        </w:rPr>
      </w:r>
      <w:bookmarkStart w:id="370" w:name="_Ref125368283"/>
      <w:r>
        <w:rPr>
          <w:rFonts w:ascii="Times New Roman" w:hAnsi="Times New Roman" w:eastAsia="Times New Roman" w:cs="Times New Roman"/>
          <w:sz w:val="22"/>
          <w:szCs w:val="22"/>
        </w:rPr>
      </w:r>
      <w:bookmarkStart w:id="371" w:name="_Ref125368291"/>
      <w:r>
        <w:rPr>
          <w:rFonts w:ascii="Times New Roman" w:hAnsi="Times New Roman" w:eastAsia="Times New Roman" w:cs="Times New Roman"/>
          <w:sz w:val="22"/>
          <w:szCs w:val="22"/>
        </w:rPr>
      </w:r>
      <w:bookmarkStart w:id="372" w:name="_Ref125368302"/>
      <w:r>
        <w:rPr>
          <w:rFonts w:ascii="Times New Roman" w:hAnsi="Times New Roman" w:eastAsia="Times New Roman" w:cs="Times New Roman"/>
          <w:sz w:val="22"/>
          <w:szCs w:val="22"/>
        </w:rPr>
      </w:r>
      <w:bookmarkStart w:id="373" w:name="_Ref125368313"/>
      <w:r>
        <w:rPr>
          <w:rFonts w:ascii="Times New Roman" w:hAnsi="Times New Roman" w:eastAsia="Times New Roman" w:cs="Times New Roman"/>
          <w:sz w:val="22"/>
          <w:szCs w:val="22"/>
        </w:rPr>
      </w:r>
      <w:bookmarkStart w:id="374" w:name="_Ref125368331"/>
      <w:r>
        <w:rPr>
          <w:rFonts w:ascii="Times New Roman" w:hAnsi="Times New Roman" w:eastAsia="Times New Roman" w:cs="Times New Roman"/>
          <w:sz w:val="22"/>
          <w:szCs w:val="22"/>
        </w:rPr>
      </w:r>
      <w:bookmarkStart w:id="375" w:name="_Ref125369021"/>
      <w:r>
        <w:rPr>
          <w:rFonts w:ascii="Times New Roman" w:hAnsi="Times New Roman" w:eastAsia="Times New Roman" w:cs="Times New Roman"/>
          <w:sz w:val="22"/>
          <w:szCs w:val="22"/>
        </w:rPr>
      </w:r>
      <w:bookmarkStart w:id="376" w:name="_Ref125369438"/>
      <w:r>
        <w:rPr>
          <w:rFonts w:ascii="Times New Roman" w:hAnsi="Times New Roman" w:eastAsia="Times New Roman" w:cs="Times New Roman"/>
          <w:sz w:val="22"/>
          <w:szCs w:val="22"/>
        </w:rPr>
      </w:r>
      <w:bookmarkEnd w:id="359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Порядок и критерии оценки и сопоставления заявок</w:t>
      </w:r>
      <w:bookmarkEnd w:id="360"/>
      <w:r>
        <w:rPr>
          <w:rFonts w:ascii="Times New Roman" w:hAnsi="Times New Roman" w:eastAsia="Times New Roman" w:cs="Times New Roman"/>
          <w:sz w:val="22"/>
          <w:szCs w:val="22"/>
        </w:rPr>
      </w:r>
      <w:bookmarkEnd w:id="361"/>
      <w:r>
        <w:rPr>
          <w:rFonts w:ascii="Times New Roman" w:hAnsi="Times New Roman" w:eastAsia="Times New Roman" w:cs="Times New Roman"/>
          <w:sz w:val="22"/>
          <w:szCs w:val="22"/>
        </w:rPr>
      </w:r>
      <w:bookmarkEnd w:id="362"/>
      <w:r>
        <w:rPr>
          <w:rFonts w:ascii="Times New Roman" w:hAnsi="Times New Roman" w:eastAsia="Times New Roman" w:cs="Times New Roman"/>
          <w:sz w:val="22"/>
          <w:szCs w:val="22"/>
        </w:rPr>
      </w:r>
      <w:bookmarkEnd w:id="363"/>
      <w:r>
        <w:rPr>
          <w:rFonts w:ascii="Times New Roman" w:hAnsi="Times New Roman" w:eastAsia="Times New Roman" w:cs="Times New Roman"/>
          <w:sz w:val="22"/>
          <w:szCs w:val="22"/>
        </w:rPr>
      </w:r>
      <w:bookmarkEnd w:id="364"/>
      <w:r>
        <w:rPr>
          <w:rFonts w:ascii="Times New Roman" w:hAnsi="Times New Roman" w:eastAsia="Times New Roman" w:cs="Times New Roman"/>
          <w:sz w:val="22"/>
          <w:szCs w:val="22"/>
        </w:rPr>
      </w:r>
      <w:bookmarkEnd w:id="365"/>
      <w:r>
        <w:rPr>
          <w:rFonts w:ascii="Times New Roman" w:hAnsi="Times New Roman" w:eastAsia="Times New Roman" w:cs="Times New Roman"/>
          <w:sz w:val="22"/>
          <w:szCs w:val="22"/>
        </w:rPr>
      </w:r>
      <w:bookmarkEnd w:id="366"/>
      <w:r>
        <w:rPr>
          <w:rFonts w:ascii="Times New Roman" w:hAnsi="Times New Roman" w:eastAsia="Times New Roman" w:cs="Times New Roman"/>
          <w:sz w:val="22"/>
          <w:szCs w:val="22"/>
        </w:rPr>
      </w:r>
      <w:bookmarkEnd w:id="367"/>
      <w:r>
        <w:rPr>
          <w:rFonts w:ascii="Times New Roman" w:hAnsi="Times New Roman" w:eastAsia="Times New Roman" w:cs="Times New Roman"/>
          <w:sz w:val="22"/>
          <w:szCs w:val="22"/>
        </w:rPr>
      </w:r>
      <w:bookmarkEnd w:id="368"/>
      <w:r>
        <w:rPr>
          <w:rFonts w:ascii="Times New Roman" w:hAnsi="Times New Roman" w:eastAsia="Times New Roman" w:cs="Times New Roman"/>
          <w:sz w:val="22"/>
          <w:szCs w:val="22"/>
        </w:rPr>
      </w:r>
      <w:bookmarkEnd w:id="369"/>
      <w:r>
        <w:rPr>
          <w:rFonts w:ascii="Times New Roman" w:hAnsi="Times New Roman" w:eastAsia="Times New Roman" w:cs="Times New Roman"/>
          <w:sz w:val="22"/>
          <w:szCs w:val="22"/>
        </w:rPr>
      </w:r>
      <w:bookmarkEnd w:id="370"/>
      <w:r>
        <w:rPr>
          <w:rFonts w:ascii="Times New Roman" w:hAnsi="Times New Roman" w:eastAsia="Times New Roman" w:cs="Times New Roman"/>
          <w:sz w:val="22"/>
          <w:szCs w:val="22"/>
        </w:rPr>
      </w:r>
      <w:bookmarkEnd w:id="371"/>
      <w:r>
        <w:rPr>
          <w:rFonts w:ascii="Times New Roman" w:hAnsi="Times New Roman" w:eastAsia="Times New Roman" w:cs="Times New Roman"/>
          <w:sz w:val="22"/>
          <w:szCs w:val="22"/>
        </w:rPr>
      </w:r>
      <w:bookmarkEnd w:id="372"/>
      <w:r>
        <w:rPr>
          <w:rFonts w:ascii="Times New Roman" w:hAnsi="Times New Roman" w:eastAsia="Times New Roman" w:cs="Times New Roman"/>
          <w:sz w:val="22"/>
          <w:szCs w:val="22"/>
        </w:rPr>
      </w:r>
      <w:bookmarkEnd w:id="373"/>
      <w:r>
        <w:rPr>
          <w:rFonts w:ascii="Times New Roman" w:hAnsi="Times New Roman" w:eastAsia="Times New Roman" w:cs="Times New Roman"/>
          <w:sz w:val="22"/>
          <w:szCs w:val="22"/>
        </w:rPr>
      </w:r>
      <w:bookmarkEnd w:id="374"/>
      <w:r>
        <w:rPr>
          <w:rFonts w:ascii="Times New Roman" w:hAnsi="Times New Roman" w:eastAsia="Times New Roman" w:cs="Times New Roman"/>
          <w:sz w:val="22"/>
          <w:szCs w:val="22"/>
        </w:rPr>
      </w:r>
      <w:bookmarkEnd w:id="375"/>
      <w:r>
        <w:rPr>
          <w:rFonts w:ascii="Times New Roman" w:hAnsi="Times New Roman" w:eastAsia="Times New Roman" w:cs="Times New Roman"/>
          <w:sz w:val="22"/>
          <w:szCs w:val="22"/>
        </w:rPr>
      </w:r>
      <w:bookmarkEnd w:id="376"/>
      <w:r>
        <w:rPr>
          <w:rFonts w:ascii="Times New Roman" w:hAnsi="Times New Roman" w:eastAsia="Times New Roman" w:cs="Times New Roman"/>
          <w:sz w:val="22"/>
          <w:szCs w:val="22"/>
        </w:rPr>
      </w:r>
      <w:bookmarkEnd w:id="446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7" w:name="_Toc64"/>
      <w:r>
        <w:rPr>
          <w:rFonts w:ascii="Times New Roman" w:hAnsi="Times New Roman" w:eastAsia="Times New Roman" w:cs="Times New Roman"/>
          <w:sz w:val="22"/>
          <w:szCs w:val="22"/>
        </w:rPr>
        <w:t xml:space="preserve">Порядок и критерии оценки и сопоставления заявок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47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стадию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сопоставления заявок: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47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276"/>
        <w:gridCol w:w="992"/>
        <w:gridCol w:w="1276"/>
        <w:gridCol w:w="2126"/>
        <w:gridCol w:w="6945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694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948"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27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6945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0,90)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76"/>
              <w:jc w:val="left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Шкала оценок от 0 до 5 баллов.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0,05)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220"/>
              <w:numPr>
                <w:ilvl w:val="7"/>
                <w:numId w:val="27"/>
              </w:numPr>
              <w:jc w:val="center"/>
              <w:spacing w:before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ем больше опыт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выполнения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аналогичных профилю закупки </w:t>
            </w:r>
            <w:r>
              <w:rPr>
                <w:sz w:val="20"/>
                <w:szCs w:val="20"/>
              </w:rPr>
              <w:t xml:space="preserve">работ</w:t>
            </w:r>
            <w:r>
              <w:rPr>
                <w:b/>
                <w:bCs/>
                <w:i w:val="0"/>
                <w:iCs w:val="0"/>
                <w:sz w:val="20"/>
                <w:szCs w:val="20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yellow"/>
                <w:u w:val="single"/>
              </w:rPr>
              <w:t xml:space="preserve">по монтажу и/или ремонту технологических трубопроводов тепловых сетей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i w:val="0"/>
                <w:iCs w:val="0"/>
                <w:sz w:val="20"/>
                <w:szCs w:val="20"/>
              </w:rPr>
              <w:t xml:space="preserve">з</w:t>
            </w:r>
            <w:r>
              <w:rPr>
                <w:i w:val="0"/>
                <w:iCs w:val="0"/>
                <w:sz w:val="20"/>
                <w:szCs w:val="20"/>
              </w:rPr>
              <w:t xml:space="preserve">а 5 лет предшествующих дате подачи заявки Участнико</w:t>
            </w:r>
            <w:r>
              <w:rPr>
                <w:i w:val="0"/>
                <w:iCs w:val="0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те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 выше предпочтительность.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1220"/>
              <w:numPr>
                <w:ilvl w:val="7"/>
                <w:numId w:val="27"/>
              </w:numPr>
              <w:ind w:firstLine="720"/>
              <w:jc w:val="both"/>
              <w:spacing w:before="0" w:beforeAutospacing="0" w:line="240" w:lineRule="auto"/>
              <w:widowControl w:val="off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45"/>
              </w:numPr>
              <w:ind w:firstLine="720"/>
              <w:jc w:val="both"/>
              <w:spacing w:before="0" w:beforeAutospacing="0" w:after="0" w:line="240" w:lineRule="auto"/>
              <w:rPr>
                <w:rFonts w:eastAsia="Times New Roman"/>
                <w:bCs w:val="0"/>
                <w:i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Для целей проведения оценки по данному критерию Учас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eastAsia="Calibri"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выполнения работ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предшествующих дате подачи заявки Участником, с учетом правоприемственности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 с приложением следующих подтверждающих документов:</w:t>
            </w:r>
            <w:r>
              <w:rPr>
                <w:rFonts w:eastAsia="Times New Roman"/>
                <w:bCs w:val="0"/>
                <w:i w:val="0"/>
                <w:color w:val="000000" w:themeColor="text1"/>
                <w:sz w:val="20"/>
                <w:szCs w:val="20"/>
              </w:rPr>
            </w:r>
            <w:r>
              <w:rPr>
                <w:rFonts w:eastAsia="Times New Roman"/>
                <w:bCs w:val="0"/>
                <w:i w:val="0"/>
                <w:color w:val="000000" w:themeColor="text1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45"/>
              </w:numPr>
              <w:ind w:left="0" w:firstLine="363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копии договоров,</w:t>
            </w:r>
            <w:r>
              <w:rPr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подписанных с обеих сторон и </w:t>
            </w:r>
            <w:r>
              <w:rPr>
                <w:i w:val="0"/>
                <w:iCs w:val="0"/>
                <w:sz w:val="20"/>
                <w:szCs w:val="20"/>
              </w:rPr>
              <w:t xml:space="preserve">скрепленных печатью 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каждой из сторон договор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45"/>
              </w:numPr>
              <w:ind w:left="0" w:firstLine="363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копии ак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тов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выполненных работ по форме КС-2 и справки о стоимости выполненных работ и затрат по форме КС-3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 подписанных с обеих сторон и скрепленных печатью 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каждой из сторон договор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45"/>
              </w:numPr>
              <w:ind w:left="0" w:firstLine="363"/>
              <w:jc w:val="both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bCs w:val="0"/>
                <w:i w:val="0"/>
                <w:sz w:val="20"/>
                <w:szCs w:val="20"/>
              </w:rPr>
              <w:suppressLineNumbers w:val="0"/>
            </w:pPr>
            <w:r>
              <w:rPr>
                <w:rFonts w:eastAsia="Calibri"/>
                <w:i w:val="0"/>
                <w:iCs w:val="0"/>
                <w:sz w:val="20"/>
                <w:szCs w:val="20"/>
                <w:highlight w:val="none"/>
                <w:lang w:eastAsia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 копии актов сдачи-приемки работ (иных документов, оформляющих, в соответствии с условиями договора, факт выполнения работ), подписанных с обеих сторон, свидетельствующих о выполнении работ в рамках каждого предоставленного договора;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45"/>
              </w:numPr>
              <w:ind w:left="0" w:firstLine="363"/>
              <w:jc w:val="both"/>
              <w:spacing w:before="0" w:beforeAutospacing="0" w:after="0" w:line="240" w:lineRule="auto"/>
              <w:rPr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и/или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копии иных документов, предусмотренных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lang w:eastAsia="ru-RU"/>
              </w:rPr>
              <w:t xml:space="preserve">требованиями договора, подтверждающих факт его исполнения, с указанием стоимости и наименования выполненных работ, подписанных с обеих сторон </w:t>
            </w:r>
            <w:r>
              <w:rPr>
                <w:i w:val="0"/>
                <w:iCs w:val="0"/>
                <w:sz w:val="20"/>
                <w:szCs w:val="20"/>
              </w:rPr>
              <w:t xml:space="preserve">и</w:t>
            </w:r>
            <w:r>
              <w:rPr>
                <w:i w:val="0"/>
                <w:iCs w:val="0"/>
                <w:sz w:val="20"/>
                <w:szCs w:val="20"/>
              </w:rPr>
              <w:t xml:space="preserve"> скрепленных печатью 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каждой из сторон договор</w:t>
            </w:r>
            <w:r>
              <w:rPr>
                <w:rFonts w:eastAsia="Calibri"/>
                <w:i w:val="0"/>
                <w:iCs w:val="0"/>
                <w:sz w:val="20"/>
                <w:szCs w:val="20"/>
                <w:lang w:eastAsia="en-US"/>
              </w:rPr>
              <w:t xml:space="preserve">.</w:t>
            </w:r>
            <w:r>
              <w:rPr>
                <w:bCs w:val="0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bCs w:val="0"/>
                <w:i w:val="0"/>
                <w:iCs w:val="0"/>
                <w:color w:val="000000" w:themeColor="text1"/>
                <w:sz w:val="20"/>
                <w:szCs w:val="20"/>
              </w:rPr>
            </w:r>
          </w:p>
          <w:p>
            <w:pPr>
              <w:ind w:firstLine="720"/>
              <w:jc w:val="both"/>
              <w:spacing w:before="0" w:beforeAutospacing="0" w:line="240" w:lineRule="auto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bookmarkStart w:id="0" w:name="undefined"/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</w:r>
            <w:bookmarkEnd w:id="0"/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ни</w:t>
            </w:r>
            <w:r>
              <w:rPr>
                <w:i w:val="0"/>
                <w:iCs w:val="0"/>
                <w:color w:val="000000" w:themeColor="text1"/>
                <w:sz w:val="20"/>
                <w:szCs w:val="20"/>
              </w:rPr>
              <w:t xml:space="preserve">я, не позволяющие явным (однозначным) образом определить опыт Участника.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pStyle w:val="1220"/>
              <w:numPr>
                <w:ilvl w:val="7"/>
                <w:numId w:val="47"/>
              </w:numPr>
              <w:ind w:firstLine="720"/>
              <w:jc w:val="both"/>
              <w:spacing w:before="0" w:beforeAutospacing="0" w:after="0" w:line="240" w:lineRule="auto"/>
              <w:rPr>
                <w:bCs w:val="0"/>
                <w:i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-ой заявке сведений о наличии у Участника совокупного опыта </w:t>
            </w:r>
            <w:r>
              <w:rPr>
                <w:rFonts w:eastAsia="Times New Roman"/>
                <w:i w:val="0"/>
                <w:iCs w:val="0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на общую сумму:</w:t>
            </w:r>
            <w:r>
              <w:rPr>
                <w:bCs w:val="0"/>
                <w:i w:val="0"/>
                <w:color w:val="000000" w:themeColor="text1"/>
                <w:sz w:val="18"/>
                <w:szCs w:val="18"/>
              </w:rPr>
            </w:r>
            <w:r>
              <w:rPr>
                <w:bCs w:val="0"/>
                <w:i w:val="0"/>
                <w:color w:val="000000" w:themeColor="text1"/>
                <w:sz w:val="18"/>
                <w:szCs w:val="18"/>
              </w:rPr>
            </w:r>
          </w:p>
          <w:p>
            <w:pPr>
              <w:pStyle w:val="1220"/>
              <w:numPr>
                <w:ilvl w:val="7"/>
                <w:numId w:val="27"/>
              </w:numPr>
              <w:spacing w:before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tbl>
            <w:tblPr>
              <w:tblW w:w="666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5921"/>
            </w:tblGrid>
            <w:tr>
              <w:tblPrEx/>
              <w:trPr>
                <w:cantSplit/>
                <w:trHeight w:val="305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ind w:left="71" w:right="-141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0% (Опыт отсутствует/опыт не подтвержден);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64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23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center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5921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ind w:left="71" w:right="137"/>
                    <w:jc w:val="both"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20"/>
              <w:numPr>
                <w:ilvl w:val="7"/>
                <w:numId w:val="27"/>
              </w:numPr>
              <w:spacing w:before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предмету закупки, не оценивается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pStyle w:val="1220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20"/>
                <w:szCs w:val="20"/>
                <w:lang w:eastAsia="ru-RU"/>
              </w:rPr>
              <w:t xml:space="preserve"> / ОРГ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220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1220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220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220"/>
              <w:numPr>
                <w:ilvl w:val="7"/>
                <w:numId w:val="3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довлетворительное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84"/>
                <w:rFonts w:ascii="Times New Roman" w:hAnsi="Times New Roman" w:eastAsia="Times New Roman" w:cs="Times New Roman"/>
                <w:sz w:val="20"/>
                <w:szCs w:val="20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86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6" w:hanging="284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553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669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20"/>
                    <w:numPr>
                      <w:ilvl w:val="7"/>
                      <w:numId w:val="3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spacing w:before="0" w:beforeAutospacing="0" w:after="0" w:afterAutospacing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spacing w:before="0" w:beforeAutospacing="0" w:after="0" w:afterAutospacing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221"/>
                    <w:numPr>
                      <w:ilvl w:val="4"/>
                      <w:numId w:val="33"/>
                    </w:numPr>
                    <w:ind w:left="209" w:hanging="209"/>
                    <w:jc w:val="both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221"/>
                    <w:numPr>
                      <w:ilvl w:val="4"/>
                      <w:numId w:val="33"/>
                    </w:numPr>
                    <w:ind w:left="209" w:hanging="209"/>
                    <w:jc w:val="both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20"/>
                    <w:numPr>
                      <w:ilvl w:val="7"/>
                      <w:numId w:val="3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pStyle w:val="1221"/>
                    <w:numPr>
                      <w:ilvl w:val="0"/>
                      <w:numId w:val="0"/>
                    </w:numPr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20"/>
                    <w:numPr>
                      <w:ilvl w:val="7"/>
                      <w:numId w:val="33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pStyle w:val="1221"/>
                    <w:numPr>
                      <w:ilvl w:val="0"/>
                      <w:numId w:val="0"/>
                    </w:numPr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22"/>
              <w:numPr>
                <w:ilvl w:val="6"/>
                <w:numId w:val="33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2"/>
              <w:numPr>
                <w:ilvl w:val="6"/>
                <w:numId w:val="33"/>
              </w:numPr>
              <w:ind w:left="349" w:hanging="349"/>
              <w:jc w:val="both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3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33"/>
              </w:numPr>
              <w:ind w:left="0" w:firstLine="0"/>
              <w:jc w:val="both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приведена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20"/>
              <w:numPr>
                <w:ilvl w:val="7"/>
                <w:numId w:val="27"/>
              </w:numPr>
              <w:jc w:val="both"/>
              <w:spacing w:before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393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346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 соответствии с математическими правилами округления).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7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Итоговая оц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 одной ветке иерархии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составляет 100%. Вычисление оценки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десятитысячных балла.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установленных случаях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оценка и сопоставление заявок производится с учетом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предоставления национального режима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порядк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предусмотренном подразделом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4.20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Заявки участников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из числа успешно прошедших отборочную стадию рассмотрения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вторых частей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заявок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ценовых предложений (дополнительных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ранжируются по количеству набранных баллов (от наибольшего к наименьшему), присвоенных заявкам 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результатам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оценки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8" w:name="_Toc65"/>
      <w:r>
        <w:rPr>
          <w:rFonts w:ascii="Times New Roman" w:hAnsi="Times New Roman" w:eastAsia="Times New Roman" w:cs="Times New Roman"/>
          <w:sz w:val="22"/>
          <w:szCs w:val="22"/>
        </w:rPr>
      </w:r>
      <w:bookmarkStart w:id="379" w:name="Прил09_ОбоснованиеНМЦ"/>
      <w:r>
        <w:rPr>
          <w:rFonts w:ascii="Times New Roman" w:hAnsi="Times New Roman" w:eastAsia="Times New Roman" w:cs="Times New Roman"/>
          <w:sz w:val="22"/>
          <w:szCs w:val="22"/>
        </w:rPr>
      </w:r>
      <w:bookmarkStart w:id="380" w:name="_Ref125360420"/>
      <w:r>
        <w:rPr>
          <w:rFonts w:ascii="Times New Roman" w:hAnsi="Times New Roman" w:eastAsia="Times New Roman" w:cs="Times New Roman"/>
          <w:sz w:val="22"/>
          <w:szCs w:val="22"/>
        </w:rPr>
      </w:r>
      <w:bookmarkEnd w:id="379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Обоснование НМЦ</w:t>
      </w:r>
      <w:bookmarkEnd w:id="380"/>
      <w:r>
        <w:rPr>
          <w:rFonts w:ascii="Times New Roman" w:hAnsi="Times New Roman" w:eastAsia="Times New Roman" w:cs="Times New Roman"/>
          <w:sz w:val="22"/>
          <w:szCs w:val="22"/>
        </w:rPr>
      </w:r>
      <w:bookmarkEnd w:id="448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49" w:name="_Toc66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Обоснованию НМЦ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49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Обоснование НМЦ приведено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50" w:name="_Toc67"/>
      <w:r>
        <w:rPr>
          <w:rFonts w:ascii="Times New Roman" w:hAnsi="Times New Roman" w:eastAsia="Times New Roman" w:cs="Times New Roman"/>
          <w:sz w:val="22"/>
          <w:szCs w:val="22"/>
        </w:rPr>
      </w:r>
      <w:bookmarkStart w:id="383" w:name="Прил10_ФормаЗаявкиНаАккредитацию"/>
      <w:r>
        <w:rPr>
          <w:rFonts w:ascii="Times New Roman" w:hAnsi="Times New Roman" w:eastAsia="Times New Roman" w:cs="Times New Roman"/>
          <w:sz w:val="22"/>
          <w:szCs w:val="22"/>
        </w:rPr>
      </w:r>
      <w:bookmarkEnd w:id="383"/>
      <w:r>
        <w:rPr>
          <w:rFonts w:ascii="Times New Roman" w:hAnsi="Times New Roman" w:eastAsia="Times New Roman" w:cs="Times New Roman"/>
          <w:sz w:val="22"/>
          <w:szCs w:val="22"/>
        </w:rPr>
        <w:t xml:space="preserve">Приложение № 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– Форма Заявки на аккредитацию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5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bookmarkStart w:id="451" w:name="_Toc68"/>
      <w:r>
        <w:rPr>
          <w:rFonts w:ascii="Times New Roman" w:hAnsi="Times New Roman" w:eastAsia="Times New Roman" w:cs="Times New Roman"/>
          <w:sz w:val="22"/>
          <w:szCs w:val="22"/>
        </w:rPr>
        <w:t xml:space="preserve">Пояснения к форме Заявки на аккредитацию</w:t>
      </w:r>
      <w:r>
        <w:rPr>
          <w:rFonts w:ascii="Times New Roman" w:hAnsi="Times New Roman" w:eastAsia="Times New Roman" w:cs="Times New Roman"/>
          <w:sz w:val="22"/>
          <w:szCs w:val="22"/>
        </w:rPr>
      </w:r>
      <w:bookmarkEnd w:id="451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 Документации о закупке.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7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1550" cy="61912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6.50pt;height:48.7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79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85"/>
      </w:pPr>
      <w:r>
        <w:rPr>
          <w:rStyle w:val="1184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</w:t>
      </w:r>
      <w:r>
        <w:t xml:space="preserve"> </w:t>
      </w:r>
      <w:r>
        <w:t xml:space="preserve">422-ФЗ.</w:t>
      </w:r>
      <w:r/>
    </w:p>
  </w:footnote>
  <w:footnote w:id="3">
    <w:p>
      <w:pPr>
        <w:pStyle w:val="1185"/>
        <w:rPr>
          <w:sz w:val="22"/>
          <w:szCs w:val="22"/>
        </w:rPr>
      </w:pPr>
      <w:r>
        <w:rPr>
          <w:rStyle w:val="1184"/>
        </w:rPr>
        <w:footnoteRef/>
      </w:r>
      <w:r>
        <w:tab/>
      </w:r>
      <w:r>
        <w:rPr>
          <w:sz w:val="22"/>
          <w:szCs w:val="22"/>
        </w:rPr>
        <w:t xml:space="preserve">При э</w:t>
      </w:r>
      <w:r>
        <w:rPr>
          <w:sz w:val="22"/>
          <w:szCs w:val="22"/>
        </w:rPr>
        <w:t xml:space="preserve">том отклонение заявки за </w:t>
      </w:r>
      <w:r>
        <w:rPr>
          <w:sz w:val="22"/>
          <w:szCs w:val="22"/>
        </w:rPr>
        <w:t xml:space="preserve">отсутствие в ней документов, требующихся исключительно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целей оценки и сопоставления заявок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_Ref125362626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4">
    <w:p>
      <w:pPr>
        <w:pStyle w:val="1185"/>
      </w:pPr>
      <w:r>
        <w:rPr>
          <w:rStyle w:val="118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85"/>
      </w:pPr>
      <w:r>
        <w:rPr>
          <w:rStyle w:val="1184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85"/>
      </w:pPr>
      <w:r>
        <w:rPr>
          <w:rStyle w:val="1184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/>
    </w:p>
  </w:footnote>
  <w:footnote w:id="7">
    <w:p>
      <w:pPr>
        <w:pStyle w:val="1185"/>
      </w:pPr>
      <w:r>
        <w:rPr>
          <w:rStyle w:val="118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82"/>
        <w:ind w:left="567" w:hanging="567"/>
        <w:jc w:val="both"/>
        <w:rPr>
          <w:sz w:val="22"/>
        </w:rPr>
      </w:pPr>
      <w:r>
        <w:rPr>
          <w:rStyle w:val="1184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85"/>
      </w:pPr>
      <w:r>
        <w:rPr>
          <w:rStyle w:val="1184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85"/>
      </w:pPr>
      <w:r>
        <w:rPr>
          <w:rStyle w:val="118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85"/>
      </w:pPr>
      <w:r>
        <w:rPr>
          <w:rStyle w:val="1184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85"/>
      </w:pPr>
      <w:r>
        <w:rPr>
          <w:rStyle w:val="1184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85"/>
      </w:pPr>
      <w:r>
        <w:rPr>
          <w:rStyle w:val="1184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85"/>
      </w:pPr>
      <w:r>
        <w:rPr>
          <w:rStyle w:val="1184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82"/>
      </w:pPr>
      <w:r>
        <w:rPr>
          <w:rStyle w:val="1184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211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213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214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70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71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72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73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  <w:b w:val="0"/>
      </w:rPr>
    </w:lvl>
    <w:lvl w:ilvl="4">
      <w:start w:val="1"/>
      <w:numFmt w:val="bullet"/>
      <w:pStyle w:val="1174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 w:cs="Symbol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8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04">
    <w:name w:val="Heading 1 Char"/>
    <w:basedOn w:val="1167"/>
    <w:link w:val="1164"/>
    <w:uiPriority w:val="9"/>
    <w:rPr>
      <w:rFonts w:ascii="Arial" w:hAnsi="Arial" w:eastAsia="Arial" w:cs="Arial"/>
      <w:sz w:val="40"/>
      <w:szCs w:val="40"/>
    </w:rPr>
  </w:style>
  <w:style w:type="character" w:styleId="1005">
    <w:name w:val="Heading 2 Char"/>
    <w:basedOn w:val="1167"/>
    <w:link w:val="1165"/>
    <w:uiPriority w:val="9"/>
    <w:rPr>
      <w:rFonts w:ascii="Arial" w:hAnsi="Arial" w:eastAsia="Arial" w:cs="Arial"/>
      <w:sz w:val="34"/>
    </w:rPr>
  </w:style>
  <w:style w:type="character" w:styleId="1006">
    <w:name w:val="Heading 3 Char"/>
    <w:basedOn w:val="1167"/>
    <w:link w:val="1166"/>
    <w:uiPriority w:val="9"/>
    <w:rPr>
      <w:rFonts w:ascii="Arial" w:hAnsi="Arial" w:eastAsia="Arial" w:cs="Arial"/>
      <w:sz w:val="30"/>
      <w:szCs w:val="30"/>
    </w:rPr>
  </w:style>
  <w:style w:type="paragraph" w:styleId="1007">
    <w:name w:val="Heading 4"/>
    <w:basedOn w:val="1163"/>
    <w:next w:val="1163"/>
    <w:link w:val="10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08">
    <w:name w:val="Heading 4 Char"/>
    <w:basedOn w:val="1167"/>
    <w:link w:val="1007"/>
    <w:uiPriority w:val="9"/>
    <w:rPr>
      <w:rFonts w:ascii="Arial" w:hAnsi="Arial" w:eastAsia="Arial" w:cs="Arial"/>
      <w:b/>
      <w:bCs/>
      <w:sz w:val="26"/>
      <w:szCs w:val="26"/>
    </w:rPr>
  </w:style>
  <w:style w:type="paragraph" w:styleId="1009">
    <w:name w:val="Heading 5"/>
    <w:basedOn w:val="1163"/>
    <w:next w:val="1163"/>
    <w:link w:val="10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10">
    <w:name w:val="Heading 5 Char"/>
    <w:basedOn w:val="1167"/>
    <w:link w:val="1009"/>
    <w:uiPriority w:val="9"/>
    <w:rPr>
      <w:rFonts w:ascii="Arial" w:hAnsi="Arial" w:eastAsia="Arial" w:cs="Arial"/>
      <w:b/>
      <w:bCs/>
      <w:sz w:val="24"/>
      <w:szCs w:val="24"/>
    </w:rPr>
  </w:style>
  <w:style w:type="paragraph" w:styleId="1011">
    <w:name w:val="Heading 6"/>
    <w:basedOn w:val="1163"/>
    <w:next w:val="1163"/>
    <w:link w:val="10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12">
    <w:name w:val="Heading 6 Char"/>
    <w:basedOn w:val="1167"/>
    <w:link w:val="1011"/>
    <w:uiPriority w:val="9"/>
    <w:rPr>
      <w:rFonts w:ascii="Arial" w:hAnsi="Arial" w:eastAsia="Arial" w:cs="Arial"/>
      <w:b/>
      <w:bCs/>
      <w:sz w:val="22"/>
      <w:szCs w:val="22"/>
    </w:rPr>
  </w:style>
  <w:style w:type="paragraph" w:styleId="1013">
    <w:name w:val="Heading 7"/>
    <w:basedOn w:val="1163"/>
    <w:next w:val="1163"/>
    <w:link w:val="10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14">
    <w:name w:val="Heading 7 Char"/>
    <w:basedOn w:val="1167"/>
    <w:link w:val="10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15">
    <w:name w:val="Heading 8"/>
    <w:basedOn w:val="1163"/>
    <w:next w:val="1163"/>
    <w:link w:val="10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16">
    <w:name w:val="Heading 8 Char"/>
    <w:basedOn w:val="1167"/>
    <w:link w:val="1015"/>
    <w:uiPriority w:val="9"/>
    <w:rPr>
      <w:rFonts w:ascii="Arial" w:hAnsi="Arial" w:eastAsia="Arial" w:cs="Arial"/>
      <w:i/>
      <w:iCs/>
      <w:sz w:val="22"/>
      <w:szCs w:val="22"/>
    </w:rPr>
  </w:style>
  <w:style w:type="paragraph" w:styleId="1017">
    <w:name w:val="Heading 9"/>
    <w:basedOn w:val="1163"/>
    <w:next w:val="1163"/>
    <w:link w:val="10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8">
    <w:name w:val="Heading 9 Char"/>
    <w:basedOn w:val="1167"/>
    <w:link w:val="1017"/>
    <w:uiPriority w:val="9"/>
    <w:rPr>
      <w:rFonts w:ascii="Arial" w:hAnsi="Arial" w:eastAsia="Arial" w:cs="Arial"/>
      <w:i/>
      <w:iCs/>
      <w:sz w:val="21"/>
      <w:szCs w:val="21"/>
    </w:rPr>
  </w:style>
  <w:style w:type="paragraph" w:styleId="1019">
    <w:name w:val="No Spacing"/>
    <w:uiPriority w:val="1"/>
    <w:qFormat/>
    <w:pPr>
      <w:spacing w:before="0" w:after="0" w:line="240" w:lineRule="auto"/>
    </w:pPr>
  </w:style>
  <w:style w:type="paragraph" w:styleId="1020">
    <w:name w:val="Title"/>
    <w:basedOn w:val="1163"/>
    <w:next w:val="1163"/>
    <w:link w:val="10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21">
    <w:name w:val="Title Char"/>
    <w:basedOn w:val="1167"/>
    <w:link w:val="1020"/>
    <w:uiPriority w:val="10"/>
    <w:rPr>
      <w:sz w:val="48"/>
      <w:szCs w:val="48"/>
    </w:rPr>
  </w:style>
  <w:style w:type="paragraph" w:styleId="1022">
    <w:name w:val="Subtitle"/>
    <w:basedOn w:val="1163"/>
    <w:next w:val="1163"/>
    <w:link w:val="1023"/>
    <w:uiPriority w:val="11"/>
    <w:qFormat/>
    <w:pPr>
      <w:spacing w:before="200" w:after="200"/>
    </w:pPr>
    <w:rPr>
      <w:sz w:val="24"/>
      <w:szCs w:val="24"/>
    </w:rPr>
  </w:style>
  <w:style w:type="character" w:styleId="1023">
    <w:name w:val="Subtitle Char"/>
    <w:basedOn w:val="1167"/>
    <w:link w:val="1022"/>
    <w:uiPriority w:val="11"/>
    <w:rPr>
      <w:sz w:val="24"/>
      <w:szCs w:val="24"/>
    </w:rPr>
  </w:style>
  <w:style w:type="paragraph" w:styleId="1024">
    <w:name w:val="Quote"/>
    <w:basedOn w:val="1163"/>
    <w:next w:val="1163"/>
    <w:link w:val="1025"/>
    <w:uiPriority w:val="29"/>
    <w:qFormat/>
    <w:pPr>
      <w:ind w:left="720" w:right="720"/>
    </w:pPr>
    <w:rPr>
      <w:i/>
    </w:rPr>
  </w:style>
  <w:style w:type="character" w:styleId="1025">
    <w:name w:val="Quote Char"/>
    <w:link w:val="1024"/>
    <w:uiPriority w:val="29"/>
    <w:rPr>
      <w:i/>
    </w:rPr>
  </w:style>
  <w:style w:type="paragraph" w:styleId="1026">
    <w:name w:val="Intense Quote"/>
    <w:basedOn w:val="1163"/>
    <w:next w:val="1163"/>
    <w:link w:val="10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27">
    <w:name w:val="Intense Quote Char"/>
    <w:link w:val="1026"/>
    <w:uiPriority w:val="30"/>
    <w:rPr>
      <w:i/>
    </w:rPr>
  </w:style>
  <w:style w:type="character" w:styleId="1028">
    <w:name w:val="Header Char"/>
    <w:basedOn w:val="1167"/>
    <w:link w:val="1177"/>
    <w:uiPriority w:val="99"/>
  </w:style>
  <w:style w:type="character" w:styleId="1029">
    <w:name w:val="Footer Char"/>
    <w:basedOn w:val="1167"/>
    <w:link w:val="1179"/>
    <w:uiPriority w:val="99"/>
  </w:style>
  <w:style w:type="paragraph" w:styleId="1030">
    <w:name w:val="Caption"/>
    <w:basedOn w:val="1163"/>
    <w:next w:val="1163"/>
    <w:link w:val="10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31">
    <w:name w:val="Caption Char"/>
    <w:basedOn w:val="1030"/>
    <w:link w:val="1179"/>
    <w:uiPriority w:val="99"/>
  </w:style>
  <w:style w:type="table" w:styleId="1032">
    <w:name w:val="Table Grid Light"/>
    <w:basedOn w:val="11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basedOn w:val="11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4">
    <w:name w:val="Plain Table 2"/>
    <w:basedOn w:val="11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5">
    <w:name w:val="Plain Table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36">
    <w:name w:val="Plain Table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Plain Table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8">
    <w:name w:val="Grid Table 1 Light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Grid Table 1 Light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Grid Table 1 Light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Grid Table 1 Light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Grid Table 1 Light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Grid Table 1 Light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Grid Table 1 Light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Grid Table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2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2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2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2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2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2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3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3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3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3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4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61">
    <w:name w:val="Grid Table 4 - Accent 2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2">
    <w:name w:val="Grid Table 4 - Accent 3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63">
    <w:name w:val="Grid Table 4 - Accent 4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4">
    <w:name w:val="Grid Table 4 - Accent 5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basedOn w:val="11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67">
    <w:name w:val="Grid Table 5 Dark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68">
    <w:name w:val="Grid Table 5 Dark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69">
    <w:name w:val="Grid Table 5 Dark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70">
    <w:name w:val="Grid Table 5 Dark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71">
    <w:name w:val="Grid Table 5 Dark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72">
    <w:name w:val="Grid Table 5 Dark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73">
    <w:name w:val="Grid Table 6 Colorful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74">
    <w:name w:val="Grid Table 6 Colorful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75">
    <w:name w:val="Grid Table 6 Colorful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76">
    <w:name w:val="Grid Table 6 Colorful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77">
    <w:name w:val="Grid Table 6 Colorful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78">
    <w:name w:val="Grid Table 6 Colorful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9">
    <w:name w:val="Grid Table 6 Colorful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0">
    <w:name w:val="Grid Table 7 Colorful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Grid Table 7 Colorful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7 Colorful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Grid Table 7 Colorful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7 Colorful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7 Colorful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7 Colorful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List Table 1 Light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95">
    <w:name w:val="List Table 2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96">
    <w:name w:val="List Table 2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97">
    <w:name w:val="List Table 2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98">
    <w:name w:val="List Table 2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99">
    <w:name w:val="List Table 2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00">
    <w:name w:val="List Table 2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01">
    <w:name w:val="List Table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>
    <w:name w:val="List Table 3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>
    <w:name w:val="List Table 3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3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3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3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3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4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4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4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4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4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4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5 Dark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6">
    <w:name w:val="List Table 5 Dark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7">
    <w:name w:val="List Table 5 Dark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8">
    <w:name w:val="List Table 5 Dark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9">
    <w:name w:val="List Table 5 Dark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0">
    <w:name w:val="List Table 5 Dark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1">
    <w:name w:val="List Table 5 Dark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2">
    <w:name w:val="List Table 6 Colorful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23">
    <w:name w:val="List Table 6 Colorful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5">
    <w:name w:val="List Table 6 Colorful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26">
    <w:name w:val="List Table 6 Colorful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27">
    <w:name w:val="List Table 6 Colorful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28">
    <w:name w:val="List Table 6 Colorful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29">
    <w:name w:val="List Table 7 Colorful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30">
    <w:name w:val="List Table 7 Colorful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31">
    <w:name w:val="List Table 7 Colorful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32">
    <w:name w:val="List Table 7 Colorful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33">
    <w:name w:val="List Table 7 Colorful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34">
    <w:name w:val="List Table 7 Colorful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35">
    <w:name w:val="List Table 7 Colorful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36">
    <w:name w:val="Lined - Accent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7">
    <w:name w:val="Lined - Accent 1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38">
    <w:name w:val="Lined - Accent 2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39">
    <w:name w:val="Lined - Accent 3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40">
    <w:name w:val="Lined - Accent 4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41">
    <w:name w:val="Lined - Accent 5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42">
    <w:name w:val="Lined - Accent 6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43">
    <w:name w:val="Bordered &amp; Lined - Accent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4">
    <w:name w:val="Bordered &amp; Lined - Accent 1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45">
    <w:name w:val="Bordered &amp; Lined - Accent 2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46">
    <w:name w:val="Bordered &amp; Lined - Accent 3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47">
    <w:name w:val="Bordered &amp; Lined - Accent 4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48">
    <w:name w:val="Bordered &amp; Lined - Accent 5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49">
    <w:name w:val="Bordered &amp; Lined - Accent 6"/>
    <w:basedOn w:val="11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50">
    <w:name w:val="Bordered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51">
    <w:name w:val="Bordered - Accent 1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53">
    <w:name w:val="Bordered - Accent 3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54">
    <w:name w:val="Bordered - Accent 4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55">
    <w:name w:val="Bordered - Accent 5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56">
    <w:name w:val="Bordered - Accent 6"/>
    <w:basedOn w:val="11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57">
    <w:name w:val="Footnote Text Char"/>
    <w:link w:val="1182"/>
    <w:uiPriority w:val="99"/>
    <w:rPr>
      <w:sz w:val="18"/>
    </w:rPr>
  </w:style>
  <w:style w:type="paragraph" w:styleId="1158">
    <w:name w:val="endnote text"/>
    <w:basedOn w:val="1163"/>
    <w:link w:val="1159"/>
    <w:uiPriority w:val="99"/>
    <w:semiHidden/>
    <w:unhideWhenUsed/>
    <w:pPr>
      <w:spacing w:after="0" w:line="240" w:lineRule="auto"/>
    </w:pPr>
    <w:rPr>
      <w:sz w:val="20"/>
    </w:rPr>
  </w:style>
  <w:style w:type="character" w:styleId="1159">
    <w:name w:val="Endnote Text Char"/>
    <w:link w:val="1158"/>
    <w:uiPriority w:val="99"/>
    <w:rPr>
      <w:sz w:val="20"/>
    </w:rPr>
  </w:style>
  <w:style w:type="character" w:styleId="1160">
    <w:name w:val="endnote reference"/>
    <w:basedOn w:val="1167"/>
    <w:uiPriority w:val="99"/>
    <w:semiHidden/>
    <w:unhideWhenUsed/>
    <w:rPr>
      <w:vertAlign w:val="superscript"/>
    </w:rPr>
  </w:style>
  <w:style w:type="paragraph" w:styleId="1161">
    <w:name w:val="TOC Heading"/>
    <w:uiPriority w:val="39"/>
    <w:unhideWhenUsed/>
  </w:style>
  <w:style w:type="paragraph" w:styleId="1162">
    <w:name w:val="table of figures"/>
    <w:basedOn w:val="1163"/>
    <w:next w:val="1163"/>
    <w:uiPriority w:val="99"/>
    <w:unhideWhenUsed/>
    <w:pPr>
      <w:spacing w:after="0" w:afterAutospacing="0"/>
    </w:pPr>
  </w:style>
  <w:style w:type="paragraph" w:styleId="1163" w:default="1">
    <w:name w:val="Normal"/>
    <w:qFormat/>
  </w:style>
  <w:style w:type="paragraph" w:styleId="1164">
    <w:name w:val="Heading 1"/>
    <w:basedOn w:val="1163"/>
    <w:next w:val="1163"/>
    <w:link w:val="1215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65">
    <w:name w:val="Heading 2"/>
    <w:basedOn w:val="1163"/>
    <w:next w:val="1163"/>
    <w:link w:val="1216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66">
    <w:name w:val="Heading 3"/>
    <w:basedOn w:val="1163"/>
    <w:next w:val="1163"/>
    <w:link w:val="1217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67" w:default="1">
    <w:name w:val="Default Paragraph Font"/>
    <w:uiPriority w:val="1"/>
    <w:semiHidden/>
    <w:unhideWhenUsed/>
  </w:style>
  <w:style w:type="table" w:styleId="11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69" w:default="1">
    <w:name w:val="No List"/>
    <w:uiPriority w:val="99"/>
    <w:semiHidden/>
    <w:unhideWhenUsed/>
  </w:style>
  <w:style w:type="paragraph" w:styleId="1170" w:customStyle="1">
    <w:name w:val="[РГ] Раздел"/>
    <w:basedOn w:val="1163"/>
    <w:next w:val="1171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71" w:customStyle="1">
    <w:name w:val="[РГ] Подраздел"/>
    <w:basedOn w:val="1163"/>
    <w:next w:val="1172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72" w:customStyle="1">
    <w:name w:val="[РГ] Пункт"/>
    <w:basedOn w:val="1163"/>
    <w:qFormat/>
    <w:pPr>
      <w:numPr>
        <w:ilvl w:val="2"/>
        <w:numId w:val="1"/>
      </w:numPr>
      <w:jc w:val="both"/>
      <w:outlineLvl w:val="2"/>
    </w:pPr>
  </w:style>
  <w:style w:type="paragraph" w:styleId="1173" w:customStyle="1">
    <w:name w:val="[РГ] Подпункт"/>
    <w:basedOn w:val="1163"/>
    <w:qFormat/>
    <w:pPr>
      <w:numPr>
        <w:ilvl w:val="3"/>
        <w:numId w:val="1"/>
      </w:numPr>
      <w:jc w:val="both"/>
      <w:outlineLvl w:val="3"/>
    </w:pPr>
  </w:style>
  <w:style w:type="paragraph" w:styleId="1174" w:customStyle="1">
    <w:name w:val="[РГ] Перечисление"/>
    <w:basedOn w:val="1163"/>
    <w:qFormat/>
    <w:pPr>
      <w:numPr>
        <w:ilvl w:val="4"/>
        <w:numId w:val="1"/>
      </w:numPr>
      <w:jc w:val="both"/>
      <w:outlineLvl w:val="4"/>
    </w:pPr>
  </w:style>
  <w:style w:type="paragraph" w:styleId="1175" w:customStyle="1">
    <w:name w:val="[РГ] Заголовок"/>
    <w:basedOn w:val="1163"/>
    <w:next w:val="1176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76" w:customStyle="1">
    <w:name w:val="[РГ] Текст"/>
    <w:basedOn w:val="1163"/>
    <w:qFormat/>
    <w:pPr>
      <w:jc w:val="both"/>
    </w:pPr>
  </w:style>
  <w:style w:type="paragraph" w:styleId="1177">
    <w:name w:val="Header"/>
    <w:basedOn w:val="1163"/>
    <w:link w:val="1178"/>
    <w:uiPriority w:val="99"/>
    <w:unhideWhenUsed/>
    <w:pPr>
      <w:jc w:val="center"/>
      <w:spacing w:before="0" w:after="120"/>
    </w:pPr>
  </w:style>
  <w:style w:type="character" w:styleId="1178" w:customStyle="1">
    <w:name w:val="Верхний колонтитул Знак"/>
    <w:basedOn w:val="1167"/>
    <w:link w:val="1177"/>
    <w:uiPriority w:val="99"/>
  </w:style>
  <w:style w:type="paragraph" w:styleId="1179">
    <w:name w:val="Footer"/>
    <w:basedOn w:val="1163"/>
    <w:link w:val="1180"/>
    <w:unhideWhenUsed/>
    <w:pPr>
      <w:jc w:val="right"/>
    </w:pPr>
  </w:style>
  <w:style w:type="character" w:styleId="1180" w:customStyle="1">
    <w:name w:val="Нижний колонтитул Знак"/>
    <w:basedOn w:val="1167"/>
    <w:link w:val="1179"/>
    <w:uiPriority w:val="99"/>
  </w:style>
  <w:style w:type="character" w:styleId="1181" w:customStyle="1">
    <w:name w:val="[РГ] Инструкция для организатора"/>
    <w:basedOn w:val="1167"/>
    <w:uiPriority w:val="1"/>
    <w:qFormat/>
    <w:rPr>
      <w:i/>
      <w:iCs/>
      <w:shd w:val="clear" w:color="auto" w:fill="ffff99"/>
      <w:lang w:val="ru-RU"/>
    </w:rPr>
  </w:style>
  <w:style w:type="paragraph" w:styleId="1182">
    <w:name w:val="footnote text"/>
    <w:basedOn w:val="1163"/>
    <w:link w:val="1183"/>
    <w:uiPriority w:val="99"/>
    <w:semiHidden/>
    <w:unhideWhenUsed/>
    <w:pPr>
      <w:spacing w:before="0"/>
    </w:pPr>
    <w:rPr>
      <w:sz w:val="20"/>
      <w:szCs w:val="20"/>
    </w:rPr>
  </w:style>
  <w:style w:type="character" w:styleId="1183" w:customStyle="1">
    <w:name w:val="Текст сноски Знак"/>
    <w:basedOn w:val="1167"/>
    <w:link w:val="1182"/>
    <w:uiPriority w:val="99"/>
    <w:semiHidden/>
    <w:rPr>
      <w:sz w:val="20"/>
      <w:szCs w:val="20"/>
    </w:rPr>
  </w:style>
  <w:style w:type="character" w:styleId="1184">
    <w:name w:val="footnote reference"/>
    <w:basedOn w:val="1167"/>
    <w:unhideWhenUsed/>
    <w:rPr>
      <w:vertAlign w:val="superscript"/>
    </w:rPr>
  </w:style>
  <w:style w:type="paragraph" w:styleId="1185" w:customStyle="1">
    <w:name w:val="[РГ] Сноска"/>
    <w:basedOn w:val="1182"/>
    <w:qFormat/>
    <w:pPr>
      <w:ind w:left="567" w:hanging="567"/>
      <w:jc w:val="both"/>
      <w:spacing w:before="80"/>
    </w:pPr>
    <w:rPr>
      <w:sz w:val="22"/>
    </w:rPr>
  </w:style>
  <w:style w:type="character" w:styleId="1186">
    <w:name w:val="Hyperlink"/>
    <w:basedOn w:val="1167"/>
    <w:uiPriority w:val="99"/>
    <w:unhideWhenUsed/>
    <w:rPr>
      <w:color w:val="0563c1" w:themeColor="hyperlink"/>
      <w:u w:val="single"/>
    </w:rPr>
  </w:style>
  <w:style w:type="character" w:styleId="1187">
    <w:name w:val="Unresolved Mention"/>
    <w:basedOn w:val="1167"/>
    <w:uiPriority w:val="99"/>
    <w:semiHidden/>
    <w:unhideWhenUsed/>
    <w:rPr>
      <w:color w:val="605e5c"/>
      <w:shd w:val="clear" w:color="auto" w:fill="e1dfdd"/>
    </w:rPr>
  </w:style>
  <w:style w:type="paragraph" w:styleId="1188">
    <w:name w:val="toc 2"/>
    <w:basedOn w:val="1163"/>
    <w:next w:val="1163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89">
    <w:name w:val="toc 1"/>
    <w:basedOn w:val="1163"/>
    <w:next w:val="1163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90">
    <w:name w:val="toc 3"/>
    <w:basedOn w:val="1163"/>
    <w:next w:val="1163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1">
    <w:name w:val="toc 4"/>
    <w:basedOn w:val="1163"/>
    <w:next w:val="1163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2">
    <w:name w:val="toc 5"/>
    <w:basedOn w:val="1163"/>
    <w:next w:val="1163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3">
    <w:name w:val="toc 6"/>
    <w:basedOn w:val="1163"/>
    <w:next w:val="1163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4">
    <w:name w:val="toc 7"/>
    <w:basedOn w:val="1163"/>
    <w:next w:val="1163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5">
    <w:name w:val="toc 8"/>
    <w:basedOn w:val="1163"/>
    <w:next w:val="1163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6">
    <w:name w:val="toc 9"/>
    <w:basedOn w:val="1163"/>
    <w:next w:val="1163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97" w:customStyle="1">
    <w:name w:val="[РГ] Таблица"/>
    <w:basedOn w:val="1168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98">
    <w:name w:val="Table Grid"/>
    <w:basedOn w:val="1168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99">
    <w:name w:val="Placeholder Text"/>
    <w:basedOn w:val="1167"/>
    <w:uiPriority w:val="99"/>
    <w:semiHidden/>
    <w:rPr>
      <w:color w:val="808080"/>
    </w:rPr>
  </w:style>
  <w:style w:type="character" w:styleId="1200" w:customStyle="1">
    <w:name w:val="[РГ] Отсылка"/>
    <w:basedOn w:val="1167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201">
    <w:name w:val="annotation reference"/>
    <w:basedOn w:val="1167"/>
    <w:uiPriority w:val="99"/>
    <w:unhideWhenUsed/>
    <w:rPr>
      <w:sz w:val="16"/>
      <w:szCs w:val="16"/>
    </w:rPr>
  </w:style>
  <w:style w:type="paragraph" w:styleId="1202">
    <w:name w:val="annotation text"/>
    <w:basedOn w:val="1163"/>
    <w:link w:val="1203"/>
    <w:uiPriority w:val="99"/>
    <w:unhideWhenUsed/>
    <w:rPr>
      <w:sz w:val="20"/>
      <w:szCs w:val="20"/>
    </w:rPr>
  </w:style>
  <w:style w:type="character" w:styleId="1203" w:customStyle="1">
    <w:name w:val="Текст примечания Знак"/>
    <w:basedOn w:val="1167"/>
    <w:link w:val="1202"/>
    <w:uiPriority w:val="99"/>
    <w:rPr>
      <w:sz w:val="20"/>
      <w:szCs w:val="20"/>
    </w:rPr>
  </w:style>
  <w:style w:type="paragraph" w:styleId="1204">
    <w:name w:val="annotation subject"/>
    <w:basedOn w:val="1202"/>
    <w:next w:val="1202"/>
    <w:link w:val="1205"/>
    <w:uiPriority w:val="99"/>
    <w:semiHidden/>
    <w:unhideWhenUsed/>
    <w:rPr>
      <w:b/>
      <w:bCs/>
    </w:rPr>
  </w:style>
  <w:style w:type="character" w:styleId="1205" w:customStyle="1">
    <w:name w:val="Тема примечания Знак"/>
    <w:basedOn w:val="1203"/>
    <w:link w:val="1204"/>
    <w:uiPriority w:val="99"/>
    <w:semiHidden/>
    <w:rPr>
      <w:b/>
      <w:bCs/>
      <w:sz w:val="20"/>
      <w:szCs w:val="20"/>
    </w:rPr>
  </w:style>
  <w:style w:type="paragraph" w:styleId="1206" w:customStyle="1">
    <w:name w:val="[РГ] Альтернатива / Дополнение"/>
    <w:basedOn w:val="1176"/>
    <w:next w:val="1176"/>
    <w:qFormat/>
    <w:rPr>
      <w:i/>
      <w:shd w:val="clear" w:color="auto" w:fill="ccecff"/>
    </w:rPr>
  </w:style>
  <w:style w:type="character" w:styleId="1207" w:customStyle="1">
    <w:name w:val="[РГ] Инструкция для участника"/>
    <w:basedOn w:val="1167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208">
    <w:name w:val="Revision"/>
    <w:hidden/>
    <w:uiPriority w:val="99"/>
    <w:semiHidden/>
    <w:pPr>
      <w:spacing w:before="0"/>
    </w:pPr>
  </w:style>
  <w:style w:type="character" w:styleId="1209">
    <w:name w:val="FollowedHyperlink"/>
    <w:basedOn w:val="1167"/>
    <w:uiPriority w:val="99"/>
    <w:semiHidden/>
    <w:unhideWhenUsed/>
    <w:rPr>
      <w:color w:val="954f72" w:themeColor="followedHyperlink"/>
      <w:u w:val="single"/>
    </w:rPr>
  </w:style>
  <w:style w:type="paragraph" w:styleId="1210">
    <w:name w:val="List Paragraph"/>
    <w:basedOn w:val="1163"/>
    <w:uiPriority w:val="34"/>
    <w:qFormat/>
    <w:pPr>
      <w:contextualSpacing/>
      <w:ind w:left="720"/>
    </w:pPr>
  </w:style>
  <w:style w:type="paragraph" w:styleId="1211" w:customStyle="1">
    <w:name w:val="Пункт"/>
    <w:basedOn w:val="1163"/>
    <w:link w:val="1212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212" w:customStyle="1">
    <w:name w:val="Пункт Знак2"/>
    <w:link w:val="1211"/>
    <w:rPr>
      <w:rFonts w:eastAsia="Times New Roman" w:cs="Times New Roman"/>
      <w:szCs w:val="26"/>
      <w:lang w:eastAsia="ru-RU"/>
    </w:rPr>
  </w:style>
  <w:style w:type="paragraph" w:styleId="1213" w:customStyle="1">
    <w:name w:val="Подпункт"/>
    <w:basedOn w:val="1211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214" w:customStyle="1">
    <w:name w:val="Подподпункт"/>
    <w:basedOn w:val="1213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215" w:customStyle="1">
    <w:name w:val="Заголовок 1 Знак"/>
    <w:basedOn w:val="1167"/>
    <w:link w:val="1164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216" w:customStyle="1">
    <w:name w:val="Заголовок 2 Знак"/>
    <w:basedOn w:val="1167"/>
    <w:link w:val="1165"/>
    <w:rPr>
      <w:rFonts w:eastAsia="Times New Roman" w:cs="Times New Roman"/>
      <w:b/>
      <w:sz w:val="32"/>
      <w:szCs w:val="26"/>
      <w:lang w:eastAsia="ru-RU"/>
    </w:rPr>
  </w:style>
  <w:style w:type="character" w:styleId="1217" w:customStyle="1">
    <w:name w:val="Заголовок 3 Знак"/>
    <w:basedOn w:val="1167"/>
    <w:link w:val="1166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218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19" w:customStyle="1">
    <w:name w:val="комментарий"/>
    <w:rPr>
      <w:b/>
      <w:i/>
      <w:shd w:val="clear" w:color="auto" w:fill="ffff99"/>
    </w:rPr>
  </w:style>
  <w:style w:type="paragraph" w:styleId="1220" w:customStyle="1">
    <w:name w:val="УРОВЕНЬ_Абзац_тип3"/>
    <w:qFormat/>
    <w:pPr>
      <w:numPr>
        <w:ilvl w:val="7"/>
        <w:numId w:val="0"/>
      </w:numPr>
      <w:contextualSpacing w:val="0"/>
      <w:ind w:left="0" w:right="0" w:hanging="144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tabs>
        <w:tab w:val="num" w:pos="1440" w:leader="none"/>
        <w:tab w:val="num" w:pos="288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1" w:customStyle="1">
    <w:name w:val="УРОВЕНЬ_-"/>
    <w:qFormat/>
    <w:pPr>
      <w:numPr>
        <w:ilvl w:val="4"/>
        <w:numId w:val="0"/>
      </w:numPr>
      <w:contextualSpacing w:val="0"/>
      <w:ind w:left="360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2" w:customStyle="1">
    <w:name w:val="УРОВЕНЬ_Абзац_тип2"/>
    <w:qFormat/>
    <w:pPr>
      <w:numPr>
        <w:ilvl w:val="6"/>
        <w:numId w:val="0"/>
      </w:numPr>
      <w:contextualSpacing w:val="0"/>
      <w:ind w:left="504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3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4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25" w:customStyle="1">
    <w:name w:val="docdata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2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corp.roseltorg.ru.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image" Target="media/image2.png"/><Relationship Id="rId19" Type="http://schemas.openxmlformats.org/officeDocument/2006/relationships/image" Target="media/media2.svg"/><Relationship Id="rId20" Type="http://schemas.openxmlformats.org/officeDocument/2006/relationships/image" Target="media/image3.png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png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F002-A4A2-4A32-8A05-76E4872F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lutfullina_ee</cp:lastModifiedBy>
  <cp:revision>195</cp:revision>
  <dcterms:created xsi:type="dcterms:W3CDTF">2023-08-16T07:54:00Z</dcterms:created>
  <dcterms:modified xsi:type="dcterms:W3CDTF">2026-03-04T06:45:30Z</dcterms:modified>
</cp:coreProperties>
</file>