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4B4BEC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4B4BEC" w:rsidRPr="004B4BEC">
        <w:rPr>
          <w:rStyle w:val="a9"/>
        </w:rPr>
        <w:t>АО «Дальневосточная генерирующая компания» СП «Приморские тепловые сети»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4B4BE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3118" w:type="dxa"/>
            <w:vAlign w:val="center"/>
          </w:tcPr>
          <w:p w:rsidR="00AF1EDF" w:rsidRPr="00F06873" w:rsidRDefault="004B4BE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063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169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69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4B4BE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3118" w:type="dxa"/>
            <w:vAlign w:val="center"/>
          </w:tcPr>
          <w:p w:rsidR="00AF1EDF" w:rsidRPr="00F06873" w:rsidRDefault="004B4BE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1063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169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69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4B4BE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4B4BE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4B4BE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4B4BE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4B4BE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4B4BE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B4B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пряже</w:t>
            </w:r>
            <w:r w:rsidR="00F06873" w:rsidRPr="00F06873"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ность труд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вого пр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Pr="00F06873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Артемовский район/Диспетчерская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Pr="00F06873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Pr="00F06873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Артемовский район/Участок №1 (магистральные сети)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273.260-25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Артемовский район/Участок №1 (магистральные сети)/ТНС 9-го микрорайона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Артемовский район/Участок №1 (магистральные сети)/ТНС-1 "Уссурийская"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Артемовский район/Участок №1 (магистральные сети)/ТНС-3 "Суражевка"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Артемовский район/Участок №2 (поселковые сети)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Артемовский район/Участок №2 (поселковые сети)/ТНС-2 (пос. Заводской)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Артемовский район/Участок №2 (поселковые сети)/ЦТП "Михайловская"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Артемовский район/Участок №2 (поселковые сети)/ЦТП "Суражевка"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276/1.260-25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Артемовский район/Участок №2 (поселковые сети)/ЦТП пос. Артемовский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Артемовский район/Участок №3 (сети г.Артем)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294.260-25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Восточный район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Восточный район/Участок по обслуживанию ТНС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Восточный район/ЦТП "Патрокл"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пунктов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Диспетчерская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Котельный цех №1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котлов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топливоподачи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Машинист-обходчик по котельному оборудованию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оборудования электростанций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 по ремонту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машинист котельного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Котельный цех №2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 по ремонту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Котельный цех №2/Участок №1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котлов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топливоподачи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Машинист-обходчик по котельному оборудованию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</w:tbl>
    <w:p w:rsidR="004B4BEC" w:rsidRPr="004B4BEC" w:rsidRDefault="004B4BEC">
      <w:pPr>
        <w:rPr>
          <w:sz w:val="2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оборудования электростанций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машинист котельного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Котельный цех №2/Участок №2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котлов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Машинист-обходчик по котельному оборудованию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машинист котельного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Отдел главного механика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Партизанский район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оборудования тепловых сетей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Партизанский район/Диспетчерская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 района сетей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Партизанский район/Участок по обслуживанию ТНС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4B4BEC" w:rsidRPr="004B4BEC" w:rsidRDefault="004B4BEC">
      <w:pPr>
        <w:rPr>
          <w:sz w:val="2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Северный район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Северный район/Участок по обслуживанию ТНС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Служба наладки и испытаний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пунктов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Химическая лаборатория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химводоочистки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Химическая лаборатория/Лаборатория сточных вод и очистных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Химическая лаборатория/Лаборатория химического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Химическая лаборатория/Промышленно-санитарная лаборатория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Химическая лаборатория/Сетевая лаборатория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Центральный район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4B4BEC" w:rsidRPr="004B4BEC" w:rsidRDefault="004B4BEC">
      <w:pPr>
        <w:rPr>
          <w:sz w:val="2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оборудования тепловых сетей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сварки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Центральный район/Участок по обслуживанию ТНС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Цех информационных технологий и связи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диспетчерского оборудования и телеавтоматики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Цех тепловой автоматики и измерений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метрологии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Цех тепловой автоматики и измерений/Участок котельный цех № 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Электрослесарь по ремонту и обслуживанию автоматики и средств измерений электростанций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Цех тепловой автоматики и измерений/Участок котельный цех № 2-1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Электрослесарь по ремонту и обслуживанию автоматики и средств измерений электростанций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Цех тепловой автоматики и измерений/Участок котельный цех № 2-2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647.260-25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Электрослесарь по ремонту и обслуживанию автоматики и средств измерений электростанций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Цех централизованного ремонта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642/1.260-25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Цех централизованного ремонта/Участок № 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оборудования котельных и пылеприготовительных цехов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Цех централизованного ремонта/Участок № 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Изолировщик на термоизоляции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оборудования котельных и пылеприготовительных цехов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 по ремонту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сварки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Цех централизованного ремонта/Участок № 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оборудования котельных и пылеприготовительных цехов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сварки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Цех централизованного ремонта/Участок по ремонту тепловых сетей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Изолировщик на термоизоляции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оборудования тепловых сетей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 по ремонту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4B4BEC" w:rsidRPr="004B4BEC" w:rsidRDefault="004B4BEC">
      <w:pPr>
        <w:rPr>
          <w:sz w:val="2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Электрический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Электрический цех/Участок Артемовский район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Электрический цех/Участок котельный цех № 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Электрический цех/Участок котельный цех № 2-1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Электрослесарь по ремонту электрических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Электрический цех/Участок котельный цех № 2-2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Электрослесарь по ремонту электрических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Электрический цех/Участок Партизанский район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Электрический цех/Участок т/с г.Владивостока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b/>
                <w:sz w:val="18"/>
                <w:szCs w:val="18"/>
              </w:rPr>
            </w:pPr>
            <w:r w:rsidRPr="004B4BEC">
              <w:rPr>
                <w:b/>
                <w:sz w:val="18"/>
                <w:szCs w:val="18"/>
              </w:rPr>
              <w:t>Электрический цех/Электротехническая лаборатория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испытаниям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лаборатории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испытаниям и измерениям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4BEC" w:rsidRPr="00F06873" w:rsidTr="004654AF">
        <w:tc>
          <w:tcPr>
            <w:tcW w:w="959" w:type="dxa"/>
            <w:shd w:val="clear" w:color="auto" w:fill="auto"/>
            <w:vAlign w:val="center"/>
          </w:tcPr>
          <w:p w:rsid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B4BEC" w:rsidRPr="004B4BEC" w:rsidRDefault="004B4BE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аппаратуры релейной защиты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B4BEC" w:rsidRDefault="004B4BE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4B4BEC" w:rsidRDefault="00936F48" w:rsidP="00936F48"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</w:instrText>
      </w:r>
      <w:r w:rsidRPr="004B4BEC">
        <w:rPr>
          <w:rStyle w:val="a9"/>
        </w:rPr>
        <w:instrText>_</w:instrText>
      </w:r>
      <w:r>
        <w:rPr>
          <w:rStyle w:val="a9"/>
          <w:lang w:val="en-US"/>
        </w:rPr>
        <w:instrText>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4B4BEC">
        <w:rPr>
          <w:rStyle w:val="a9"/>
        </w:rPr>
        <w:t xml:space="preserve">   19.12.2025    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4B4BEC" w:rsidP="009D6532">
            <w:pPr>
              <w:pStyle w:val="aa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4B4BEC" w:rsidP="009D6532">
            <w:pPr>
              <w:pStyle w:val="aa"/>
            </w:pPr>
            <w:r>
              <w:t>Вишняков Дмитрий Анатольевич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4B4BE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4B4BEC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4B4BEC" w:rsidRPr="000905BE" w:rsidTr="000112D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center"/>
          </w:tcPr>
          <w:p w:rsidR="004B4BEC" w:rsidRPr="004B4BEC" w:rsidRDefault="004B4BEC" w:rsidP="004B4BEC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труда:</w:t>
            </w:r>
          </w:p>
        </w:tc>
      </w:tr>
      <w:tr w:rsidR="004B4BEC" w:rsidRPr="004B4BEC" w:rsidTr="004B4BE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  <w:r>
              <w:t>Старцев Алексей Александрович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</w:p>
        </w:tc>
      </w:tr>
      <w:tr w:rsidR="004B4BEC" w:rsidRPr="004B4BEC" w:rsidTr="004B4BE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  <w:r w:rsidRPr="004B4BE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  <w:r w:rsidRPr="004B4BE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  <w:r w:rsidRPr="004B4BEC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  <w:r w:rsidRPr="004B4BEC">
              <w:rPr>
                <w:vertAlign w:val="superscript"/>
              </w:rPr>
              <w:t>(дата)</w:t>
            </w:r>
          </w:p>
        </w:tc>
      </w:tr>
    </w:tbl>
    <w:p w:rsidR="009D6532" w:rsidRPr="004B4BEC" w:rsidRDefault="009D6532" w:rsidP="009D6532">
      <w:pPr>
        <w:rPr>
          <w:sz w:val="16"/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4B4BE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4B4BEC" w:rsidP="009D6532">
            <w:pPr>
              <w:pStyle w:val="aa"/>
            </w:pPr>
            <w:r>
              <w:t>Начальник отдела учёта персонала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4B4BEC" w:rsidP="009D6532">
            <w:pPr>
              <w:pStyle w:val="aa"/>
            </w:pPr>
            <w:r>
              <w:t>Агеева Ольга Владимировна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4B4BE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4B4BEC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4B4BEC" w:rsidRPr="004B4BEC" w:rsidTr="004B4BE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  <w:r>
              <w:t>Начальник юридического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  <w:r>
              <w:t>Бурляева Марина Николаевна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</w:p>
        </w:tc>
      </w:tr>
      <w:tr w:rsidR="004B4BEC" w:rsidRPr="004B4BEC" w:rsidTr="004B4BE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  <w:r w:rsidRPr="004B4BE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  <w:r w:rsidRPr="004B4BE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  <w:r w:rsidRPr="004B4BEC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  <w:r w:rsidRPr="004B4BEC">
              <w:rPr>
                <w:vertAlign w:val="superscript"/>
              </w:rPr>
              <w:t>(дата)</w:t>
            </w:r>
          </w:p>
        </w:tc>
      </w:tr>
      <w:tr w:rsidR="004B4BEC" w:rsidRPr="004B4BEC" w:rsidTr="004B4BE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  <w:r>
              <w:t>Ведущий специалист СПБиОТ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  <w:r>
              <w:t>Симанов Дмитрий Иванович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</w:p>
        </w:tc>
      </w:tr>
      <w:tr w:rsidR="004B4BEC" w:rsidRPr="004B4BEC" w:rsidTr="004B4BE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  <w:r w:rsidRPr="004B4BE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  <w:r w:rsidRPr="004B4BE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  <w:r w:rsidRPr="004B4BEC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  <w:r w:rsidRPr="004B4BEC">
              <w:rPr>
                <w:vertAlign w:val="superscript"/>
              </w:rPr>
              <w:t>(дата)</w:t>
            </w:r>
          </w:p>
        </w:tc>
      </w:tr>
      <w:tr w:rsidR="004B4BEC" w:rsidRPr="004B4BEC" w:rsidTr="004B4BE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  <w:r>
              <w:t>Главный специалист отдела экономики и финансов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  <w:r>
              <w:t>Заяц Оксана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</w:p>
        </w:tc>
      </w:tr>
      <w:tr w:rsidR="004B4BEC" w:rsidRPr="004B4BEC" w:rsidTr="004B4BE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  <w:r w:rsidRPr="004B4BE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  <w:r w:rsidRPr="004B4BE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  <w:r w:rsidRPr="004B4BEC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  <w:r w:rsidRPr="004B4BEC">
              <w:rPr>
                <w:vertAlign w:val="superscript"/>
              </w:rPr>
              <w:t>(дата)</w:t>
            </w:r>
          </w:p>
        </w:tc>
      </w:tr>
      <w:tr w:rsidR="004B4BEC" w:rsidRPr="004B4BEC" w:rsidTr="004B4BE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  <w:r>
              <w:t>Председатель ППО "ПТС"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  <w:r>
              <w:t>Чередниченко Александр Анатольевич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4BEC" w:rsidRPr="004B4BEC" w:rsidRDefault="004B4BEC" w:rsidP="009D6532">
            <w:pPr>
              <w:pStyle w:val="aa"/>
            </w:pPr>
          </w:p>
        </w:tc>
      </w:tr>
      <w:tr w:rsidR="004B4BEC" w:rsidRPr="004B4BEC" w:rsidTr="004B4BE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  <w:r w:rsidRPr="004B4BE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  <w:r w:rsidRPr="004B4BE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  <w:r w:rsidRPr="004B4BEC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B4BEC" w:rsidRPr="004B4BEC" w:rsidRDefault="004B4BEC" w:rsidP="009D6532">
            <w:pPr>
              <w:pStyle w:val="aa"/>
              <w:rPr>
                <w:vertAlign w:val="superscript"/>
              </w:rPr>
            </w:pPr>
            <w:r w:rsidRPr="004B4BEC">
              <w:rPr>
                <w:vertAlign w:val="superscript"/>
              </w:rPr>
              <w:t>(дата)</w:t>
            </w:r>
          </w:p>
        </w:tc>
      </w:tr>
    </w:tbl>
    <w:p w:rsidR="002743B5" w:rsidRPr="004B4BEC" w:rsidRDefault="002743B5" w:rsidP="002743B5">
      <w:pPr>
        <w:rPr>
          <w:sz w:val="12"/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606E8E" w:rsidRPr="00606E8E" w:rsidTr="00606E8E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B4BEC" w:rsidRDefault="004B4BEC" w:rsidP="002743B5">
            <w:pPr>
              <w:pStyle w:val="aa"/>
            </w:pPr>
            <w:r w:rsidRPr="004B4BEC">
              <w:t>6031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4B4BEC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B4BEC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4B4BEC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B4BEC" w:rsidRDefault="004B4BEC" w:rsidP="002743B5">
            <w:pPr>
              <w:pStyle w:val="aa"/>
            </w:pPr>
            <w:r w:rsidRPr="004B4BEC">
              <w:t>Байгильдина Алсу Одисовна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4B4BEC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B4BEC" w:rsidRDefault="004B4BEC" w:rsidP="002743B5">
            <w:pPr>
              <w:pStyle w:val="aa"/>
            </w:pPr>
            <w:r>
              <w:t>19.12.2025</w:t>
            </w:r>
            <w:bookmarkStart w:id="11" w:name="_GoBack"/>
            <w:bookmarkEnd w:id="11"/>
          </w:p>
        </w:tc>
      </w:tr>
      <w:tr w:rsidR="00606E8E" w:rsidRPr="00606E8E" w:rsidTr="00606E8E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606E8E" w:rsidRDefault="004B4BEC" w:rsidP="002743B5">
            <w:pPr>
              <w:pStyle w:val="aa"/>
              <w:rPr>
                <w:b/>
                <w:vertAlign w:val="superscript"/>
              </w:rPr>
            </w:pPr>
            <w:r w:rsidRPr="00606E8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2743B5" w:rsidRPr="00606E8E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606E8E" w:rsidRDefault="004B4BEC" w:rsidP="002743B5">
            <w:pPr>
              <w:pStyle w:val="aa"/>
              <w:rPr>
                <w:b/>
                <w:vertAlign w:val="superscript"/>
              </w:rPr>
            </w:pPr>
            <w:r w:rsidRPr="00606E8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606E8E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743B5" w:rsidRPr="00606E8E" w:rsidRDefault="004B4BEC" w:rsidP="002743B5">
            <w:pPr>
              <w:pStyle w:val="aa"/>
              <w:rPr>
                <w:b/>
                <w:vertAlign w:val="superscript"/>
              </w:rPr>
            </w:pPr>
            <w:r w:rsidRPr="00606E8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shd w:val="clear" w:color="auto" w:fill="auto"/>
          </w:tcPr>
          <w:p w:rsidR="002743B5" w:rsidRPr="00606E8E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B5" w:rsidRPr="00606E8E" w:rsidRDefault="004B4BEC" w:rsidP="002743B5">
            <w:pPr>
              <w:pStyle w:val="aa"/>
              <w:rPr>
                <w:vertAlign w:val="superscript"/>
              </w:rPr>
            </w:pPr>
            <w:r w:rsidRPr="00606E8E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4B4BEC">
      <w:pgSz w:w="16838" w:h="11906" w:orient="landscape"/>
      <w:pgMar w:top="899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E8E" w:rsidRDefault="00606E8E" w:rsidP="004B4BEC">
      <w:r>
        <w:separator/>
      </w:r>
    </w:p>
  </w:endnote>
  <w:endnote w:type="continuationSeparator" w:id="0">
    <w:p w:rsidR="00606E8E" w:rsidRDefault="00606E8E" w:rsidP="004B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E8E" w:rsidRDefault="00606E8E" w:rsidP="004B4BEC">
      <w:r>
        <w:separator/>
      </w:r>
    </w:p>
  </w:footnote>
  <w:footnote w:type="continuationSeparator" w:id="0">
    <w:p w:rsidR="00606E8E" w:rsidRDefault="00606E8E" w:rsidP="004B4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2"/>
    <w:docVar w:name="adv_info1" w:val="     "/>
    <w:docVar w:name="adv_info2" w:val="     "/>
    <w:docVar w:name="adv_info3" w:val="     "/>
    <w:docVar w:name="att_org_adr" w:val="634510, Томская обл., г. Томск, с. Тимирязевское, мкр. Солнечный, д. 9; 634012, Томская обл, г. Томск, ул. Елизаровых, д. 35, помещ. 18, помещ. 19, помещ. 1045-1047"/>
    <w:docVar w:name="att_org_dop" w:val="Отсутствует"/>
    <w:docVar w:name="att_org_email" w:val="info@ekspert.group"/>
    <w:docVar w:name="att_org_name" w:val="Общество с ограниченной ответственностью &quot;Центр безопасности труда&quot;"/>
    <w:docVar w:name="att_org_reg_date" w:val="10.08.2016"/>
    <w:docVar w:name="att_org_reg_num" w:val="352"/>
    <w:docVar w:name="boss_fio" w:val="Носов Иван Алексеевич"/>
    <w:docVar w:name="ceh_info" w:val="АО «Дальневосточная генерирующая компания» СП «Приморские тепловые сети»"/>
    <w:docVar w:name="doc_name" w:val="Документ2"/>
    <w:docVar w:name="doc_type" w:val="5"/>
    <w:docVar w:name="fill_date" w:val="       "/>
    <w:docVar w:name="org_guid" w:val="1448A8DBE1E8404299CF113F000F8867"/>
    <w:docVar w:name="org_id" w:val="1"/>
    <w:docVar w:name="org_name" w:val="     "/>
    <w:docVar w:name="pers_guids" w:val="09E98B058E884E6595991D851406ADC1@123-348-099 42"/>
    <w:docVar w:name="pers_snils" w:val="09E98B058E884E6595991D851406ADC1@123-348-099 42"/>
    <w:docVar w:name="podr_id" w:val="org_1"/>
    <w:docVar w:name="pred_dolg" w:val="Директор"/>
    <w:docVar w:name="pred_fio" w:val="Вишняков Дмитрий Анатольевич"/>
    <w:docVar w:name="prikaz_sout" w:val="817"/>
    <w:docVar w:name="rbtd_adr" w:val="     "/>
    <w:docVar w:name="rbtd_name" w:val="АО «Дальневосточная генерирующая компания» СП «Приморские тепловые сети»"/>
    <w:docVar w:name="step_test" w:val="6"/>
    <w:docVar w:name="sv_docs" w:val="1"/>
  </w:docVars>
  <w:rsids>
    <w:rsidRoot w:val="004B4BEC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4BEC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06E8E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6EFBE-C9B7-46F4-9C68-1AD4E7ED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4B4BE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4B4BEC"/>
    <w:rPr>
      <w:sz w:val="24"/>
    </w:rPr>
  </w:style>
  <w:style w:type="paragraph" w:styleId="ad">
    <w:name w:val="footer"/>
    <w:basedOn w:val="a"/>
    <w:link w:val="ae"/>
    <w:rsid w:val="004B4BE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B4B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13</TotalTime>
  <Pages>9</Pages>
  <Words>2858</Words>
  <Characters>16293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19113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Admin</dc:creator>
  <cp:keywords/>
  <dc:description/>
  <cp:lastModifiedBy>Admin</cp:lastModifiedBy>
  <cp:revision>1</cp:revision>
  <dcterms:created xsi:type="dcterms:W3CDTF">2026-02-03T17:04:00Z</dcterms:created>
  <dcterms:modified xsi:type="dcterms:W3CDTF">2026-02-03T17:17:00Z</dcterms:modified>
</cp:coreProperties>
</file>