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4</w:t>
      </w:r>
    </w:p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оказания услуг по передаче тепловой энергии, теплоносителя</w:t>
      </w:r>
    </w:p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№</w:t>
      </w:r>
      <w:r w:rsidRPr="00287BF3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___________ </w:t>
      </w: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от ______________</w:t>
      </w:r>
    </w:p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C571B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C571B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F25" w:rsidRDefault="00C571B4" w:rsidP="00C57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УСЛОВИЯ И ПОРЯДОК ПРЕДЪЯВЛЕНИЯ ТЕПЛОСНАБЖАЮЩЕЙ ОРГАНИЗАЦИЕЙ ТРЕБОВАНИЙ К ТЕПЛОСЕТЕВОЙ ОРГАНИЗАЦИИ ПО СНИЖЕНИЮ СТОИМОСТИ УСЛУГ ПРИ НЕИСПОЛНЕНИИ ИЛИ НЕНАДЛЕЖАЩЕМ ИСПОЛНЕНИИ ТЕПЛОСЕТЕВОЙ ОРГАНИЗАЦИЕЙ ОБЯЗАТЕЛЬСТВ ПО СОБЛЮДЕНИЮ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</w:p>
    <w:p w:rsidR="00C571B4" w:rsidRPr="00287BF3" w:rsidRDefault="00794566" w:rsidP="00C57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ПЕРЕДАЧЕ ТЕПЛОВОЙ ЭНЕРГИИ (МОЩНОСТИ), ТЕПЛОНОСИТЕЛЯ</w:t>
      </w:r>
      <w:r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 </w:t>
      </w:r>
    </w:p>
    <w:p w:rsidR="00C571B4" w:rsidRPr="00287BF3" w:rsidRDefault="00C571B4" w:rsidP="00C571B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</w:p>
    <w:p w:rsidR="00C571B4" w:rsidRPr="00287BF3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Теплоснабжающая организация предъявляет Теплосетевой организации регрессное требование на возмещение суммы снижения размера платы за тепловую энергию (мощность) потребителям в результате факта нарушения качества теплоснабжения у потребителей.</w:t>
      </w:r>
    </w:p>
    <w:p w:rsidR="00C571B4" w:rsidRPr="00287BF3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Регрессное требование предъявляется Теплосетевой организации, действия (бездействия) которой (которых) стали причиной факта нарушения качества теплоснабжения у потребителей (далее также – лицо, признанное виновным).</w:t>
      </w:r>
    </w:p>
    <w:p w:rsidR="00C571B4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Причинно–следственная связь действия (бездействие) Теплосетевой организации, повлекшего факт нарушения качества теплоснабжения у потребителей, подтверждается актом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, или актом расследования.</w:t>
      </w:r>
    </w:p>
    <w:p w:rsidR="00C571B4" w:rsidRPr="00287BF3" w:rsidRDefault="00C571B4" w:rsidP="00F20F25">
      <w:pPr>
        <w:tabs>
          <w:tab w:val="left" w:pos="426"/>
        </w:tabs>
        <w:spacing w:after="0" w:line="240" w:lineRule="auto"/>
        <w:ind w:left="426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11572D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Акт расследования составляется, если факт нарушения качества теплоснабжения у потребителя связан с </w:t>
      </w:r>
      <w:r w:rsidR="005C6D90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</w:t>
      </w:r>
      <w:r w:rsidRPr="0011572D">
        <w:rPr>
          <w:rFonts w:ascii="Times New Roman" w:eastAsia="Times New Roman" w:hAnsi="Times New Roman" w:cs="Tahoma"/>
          <w:sz w:val="20"/>
          <w:szCs w:val="20"/>
          <w:lang w:eastAsia="ru-RU"/>
        </w:rPr>
        <w:t>аварийными ситуациями на объектах Поставщика.</w:t>
      </w:r>
    </w:p>
    <w:p w:rsidR="00C571B4" w:rsidRPr="00287BF3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Акт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, определенных в Приложении №3 к настоящему Договору, составляется Теплоснабжающей организацией с приглашением представителей Теплосетевой организации, оказывающей услуги по передачи в отношении точек поставки Потребителя, и представителя объекта теплоснабжения, у которого был зафиксирован факт нарушения качества теплоснабжения. </w:t>
      </w:r>
    </w:p>
    <w:p w:rsidR="00C571B4" w:rsidRPr="00287BF3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При выявлении фактов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несоблюдения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,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Теплоснабжающая организация сообщает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Теплосетевой организации об изменении качества предоставляемых услуг и приглашает представителя Теплосетевой организации, с указанием сроков и места прибытия,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для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выявления причин изменений и составления акта.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В приглашении (вызове) указывается, что в случае неявки представителя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Теплосетевой организации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, акт будет принят Теплоснабжающей организацией в одностороннем порядке и будет считаться юридически значимым для сторон.</w:t>
      </w:r>
    </w:p>
    <w:p w:rsidR="00C571B4" w:rsidRPr="00287BF3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В случае неявки, отказа представителей Теплосетевой организации присутствовать при составлении акта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, или от его подписания, или в случае немотивированных разногласий Теплоснабжающая организация отражает данный факт в указанном акте. Акт составляется в присутствии двух любых незаинтересованных лиц, которые подтверждают своими подписями факт отсутствия представителей Теплосетевой организации при составлении акта или их отказа подписать акт.</w:t>
      </w:r>
    </w:p>
    <w:p w:rsidR="00C571B4" w:rsidRPr="00287BF3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Акт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 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, составляется в трех экземплярах.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Один экземпляр акта передается представителю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объекта теплоснабжения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,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у которого был зафиксирован факт нарушения, 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второй экземпляр акта передается представителю Теплосетевой организации, третий экземпляр акта остается у представителя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Теплоснабжающей организации</w:t>
      </w:r>
      <w:r w:rsidR="00C571B4"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.</w:t>
      </w:r>
    </w:p>
    <w:p w:rsidR="00C571B4" w:rsidRPr="00287BF3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При фиксации несоблюдения значений параметров качества передаваемой тепловой энергии (мощности), теплоносителя и (или) параметров, отражающих допустимые перерывы в</w:t>
      </w:r>
      <w:bookmarkStart w:id="0" w:name="_GoBack"/>
      <w:bookmarkEnd w:id="0"/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, несколькими Теплосетевыми организациями регрессное требование предъявляется каждой организации пропорционально объему не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переданных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и (или)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переданных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ненадлежащего качества товаров (услуг).</w:t>
      </w:r>
    </w:p>
    <w:p w:rsidR="00C571B4" w:rsidRPr="00287BF3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Теплоснабжающая организация направляет лицу, признанному виновным, уведомление с досудебным требованием выплатить сумму (часть суммы), компенсирующую Теплоснабжающей организации величину снижения размера платы за тепловую энергию (мощность) для потребителя. К уведомлению прикладывается акт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несоблюдения значений параметров качества передаваемой 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lastRenderedPageBreak/>
        <w:t xml:space="preserve">тепловой энергии (мощности), теплоносителя и (или) параметров, отражающих допустимые перерывы в </w:t>
      </w:r>
      <w:r>
        <w:rPr>
          <w:rFonts w:ascii="Times New Roman" w:eastAsia="Times New Roman" w:hAnsi="Times New Roman" w:cs="Tahoma"/>
          <w:sz w:val="20"/>
          <w:szCs w:val="20"/>
          <w:lang w:eastAsia="ru-RU"/>
        </w:rPr>
        <w:t>передаче тепловой энергии (мощности), теплоносителя</w:t>
      </w:r>
      <w:r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, а также платежный документ, подтверждающий снижение потребителю размера платы за тепловую энергию (мощность).</w:t>
      </w:r>
    </w:p>
    <w:p w:rsidR="00C571B4" w:rsidRPr="00287BF3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В течении 30 календарных дней со дня получения такого уведомления лицо, признанное виновным, рассматривает уведомление и удовлетворяет регрессные требования Теплоснабжающей организации или направляет мотивированный отказ. </w:t>
      </w:r>
    </w:p>
    <w:p w:rsidR="00C571B4" w:rsidRPr="00287BF3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В случае согласия Теплосетевой организации на досудебное удовлетворение требования, регрессные требования Теплоснабжающей организации могут быть удовлетворены путем снижения стоимости услуг по передачи по данному Договору на сумму регрессных требований.</w:t>
      </w:r>
    </w:p>
    <w:p w:rsidR="00C571B4" w:rsidRPr="00C571B4" w:rsidRDefault="00F20F25" w:rsidP="005C6D90">
      <w:pPr>
        <w:spacing w:after="0" w:line="240" w:lineRule="auto"/>
        <w:ind w:left="720"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     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>В случае отказа в удовлетворении регрессного требования или отсутствия ответа на уведомление Теплоснабжающ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ая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организаци</w:t>
      </w:r>
      <w:r w:rsidR="00C571B4">
        <w:rPr>
          <w:rFonts w:ascii="Times New Roman" w:eastAsia="Times New Roman" w:hAnsi="Times New Roman" w:cs="Tahoma"/>
          <w:sz w:val="20"/>
          <w:szCs w:val="20"/>
          <w:lang w:eastAsia="ru-RU"/>
        </w:rPr>
        <w:t>я</w:t>
      </w:r>
      <w:r w:rsidR="00C571B4" w:rsidRPr="00287BF3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 оставляет за собой право обратиться в суд с требованием о взыскании с Теплосетевой организации суммы (части суммы), компенсирующей Теплоснабжающей </w:t>
      </w:r>
      <w:r w:rsidR="00C571B4" w:rsidRPr="00C571B4">
        <w:rPr>
          <w:rFonts w:ascii="Times New Roman" w:eastAsia="Times New Roman" w:hAnsi="Times New Roman" w:cs="Tahoma"/>
          <w:sz w:val="20"/>
          <w:szCs w:val="20"/>
          <w:lang w:eastAsia="ru-RU"/>
        </w:rPr>
        <w:t>организации величину снижения размера платы за тепловую энергию (мощность) для потребителя.</w:t>
      </w:r>
    </w:p>
    <w:p w:rsidR="00C571B4" w:rsidRPr="00C571B4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bCs/>
          <w:sz w:val="20"/>
          <w:szCs w:val="20"/>
          <w:lang w:eastAsia="ru-RU"/>
        </w:rPr>
      </w:pPr>
      <w:r w:rsidRPr="00C571B4">
        <w:rPr>
          <w:rFonts w:ascii="Times New Roman" w:eastAsia="Times New Roman" w:hAnsi="Times New Roman" w:cs="Tahoma"/>
          <w:sz w:val="20"/>
          <w:szCs w:val="20"/>
          <w:lang w:eastAsia="ru-RU"/>
        </w:rPr>
        <w:t xml:space="preserve">При обнаружении Теплосетевой организацией факта предоставления коммунальных услуг ненадлежащего качества и (или) с перерывами, превышающими установленную продолжительность всем или части потребителей в связи с нарушениями (авариями), возникшими в работе общедомовых инженерных систем и (или) централизованных сетей инженерно-технологического обеспечения, Теплосетевая организация обязана зарегистрировать в электронном и (или) бумажном журнале регистрации таких фактов дату, время начала и причины нарушения качества коммунальных услуг (если они ей известны). Если Теплосетевой организации такие причины неизвестны, то Теплосетевая организация обязана незамедлительно принять меры к их выяснению, а также в течение часа сообщить о происшедшем диспетчеру Теплоснабжающей организации по </w:t>
      </w:r>
      <w:r w:rsidRPr="00C571B4">
        <w:rPr>
          <w:rFonts w:ascii="Times New Roman" w:eastAsia="Times New Roman" w:hAnsi="Times New Roman" w:cs="Tahoma"/>
          <w:bCs/>
          <w:sz w:val="20"/>
          <w:szCs w:val="20"/>
          <w:lang w:eastAsia="ru-RU"/>
        </w:rPr>
        <w:t xml:space="preserve">телефонам: _________________; факс: ____________или </w:t>
      </w:r>
      <w:r w:rsidRPr="00C571B4">
        <w:rPr>
          <w:rFonts w:ascii="Times New Roman" w:eastAsia="Times New Roman" w:hAnsi="Times New Roman" w:cs="Tahoma"/>
          <w:bCs/>
          <w:sz w:val="20"/>
          <w:szCs w:val="20"/>
          <w:lang w:val="en-US" w:eastAsia="ru-RU"/>
        </w:rPr>
        <w:t>E</w:t>
      </w:r>
      <w:r w:rsidRPr="00C571B4">
        <w:rPr>
          <w:rFonts w:ascii="Times New Roman" w:eastAsia="Times New Roman" w:hAnsi="Times New Roman" w:cs="Tahoma"/>
          <w:bCs/>
          <w:sz w:val="20"/>
          <w:szCs w:val="20"/>
          <w:lang w:eastAsia="ru-RU"/>
        </w:rPr>
        <w:t>-</w:t>
      </w:r>
      <w:r w:rsidRPr="00C571B4">
        <w:rPr>
          <w:rFonts w:ascii="Times New Roman" w:eastAsia="Times New Roman" w:hAnsi="Times New Roman" w:cs="Tahoma"/>
          <w:bCs/>
          <w:sz w:val="20"/>
          <w:szCs w:val="20"/>
          <w:lang w:val="en-US" w:eastAsia="ru-RU"/>
        </w:rPr>
        <w:t>mail</w:t>
      </w:r>
      <w:r w:rsidRPr="00C571B4">
        <w:rPr>
          <w:rFonts w:ascii="Times New Roman" w:eastAsia="Times New Roman" w:hAnsi="Times New Roman" w:cs="Tahoma"/>
          <w:bCs/>
          <w:sz w:val="20"/>
          <w:szCs w:val="20"/>
          <w:lang w:eastAsia="ru-RU"/>
        </w:rPr>
        <w:t>: _______________</w:t>
      </w:r>
    </w:p>
    <w:p w:rsidR="00C571B4" w:rsidRPr="00C571B4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C571B4">
        <w:rPr>
          <w:rFonts w:ascii="Times New Roman" w:eastAsia="Times New Roman" w:hAnsi="Times New Roman" w:cs="Tahoma"/>
          <w:sz w:val="20"/>
          <w:szCs w:val="20"/>
          <w:lang w:eastAsia="ru-RU"/>
        </w:rPr>
        <w:t>В течение суток с момента обнаружения указанных фактов Теплосетевая организация обязана проинформировать потребителей о причинах и предполагаемой продолжительности нарушения качества коммунальных услуг.</w:t>
      </w:r>
    </w:p>
    <w:p w:rsidR="00C571B4" w:rsidRPr="00C571B4" w:rsidRDefault="00C571B4" w:rsidP="005C6D90">
      <w:pPr>
        <w:numPr>
          <w:ilvl w:val="0"/>
          <w:numId w:val="1"/>
        </w:numPr>
        <w:spacing w:after="0" w:line="240" w:lineRule="auto"/>
        <w:ind w:hanging="294"/>
        <w:jc w:val="both"/>
        <w:rPr>
          <w:rFonts w:ascii="Times New Roman" w:eastAsia="Times New Roman" w:hAnsi="Times New Roman" w:cs="Tahoma"/>
          <w:sz w:val="20"/>
          <w:szCs w:val="20"/>
          <w:lang w:eastAsia="ru-RU"/>
        </w:rPr>
      </w:pPr>
      <w:r w:rsidRPr="00C571B4">
        <w:rPr>
          <w:rFonts w:ascii="Times New Roman" w:eastAsia="Times New Roman" w:hAnsi="Times New Roman" w:cs="Tahoma"/>
          <w:sz w:val="20"/>
          <w:szCs w:val="20"/>
          <w:lang w:eastAsia="ru-RU"/>
        </w:rPr>
        <w:t>Дату и время возобновления предоставления потребителю коммунальных услуг надлежащего качества Теплосетевая организация обязана зарегистрировать в электронном и (или) бумажном журнале учета таких фактов.</w:t>
      </w:r>
    </w:p>
    <w:p w:rsidR="00C571B4" w:rsidRPr="00287BF3" w:rsidRDefault="00C571B4" w:rsidP="005C6D90">
      <w:pPr>
        <w:autoSpaceDE w:val="0"/>
        <w:autoSpaceDN w:val="0"/>
        <w:adjustRightInd w:val="0"/>
        <w:spacing w:before="200" w:after="0" w:line="240" w:lineRule="auto"/>
        <w:ind w:hanging="294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5C6D90">
      <w:pPr>
        <w:widowControl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571B4" w:rsidRPr="00287BF3" w:rsidRDefault="00C571B4" w:rsidP="005C6D90">
      <w:pPr>
        <w:widowControl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571B4" w:rsidRPr="00287BF3" w:rsidRDefault="00C571B4" w:rsidP="005C6D90">
      <w:pPr>
        <w:widowControl w:val="0"/>
        <w:spacing w:after="0" w:line="240" w:lineRule="auto"/>
        <w:ind w:hanging="294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571B4" w:rsidRPr="00287BF3" w:rsidRDefault="00C571B4" w:rsidP="00C571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571B4" w:rsidRPr="00287BF3" w:rsidRDefault="00C571B4" w:rsidP="00C571B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571B4" w:rsidRPr="00287BF3" w:rsidRDefault="00C571B4" w:rsidP="00C571B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Теплоснабжающая организация</w:t>
      </w: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Теплосетевая организация</w:t>
      </w:r>
    </w:p>
    <w:p w:rsidR="00C571B4" w:rsidRPr="00287BF3" w:rsidRDefault="00C571B4" w:rsidP="00C571B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__________________/_____________/</w:t>
      </w:r>
      <w:r w:rsidRPr="00287BF3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__________________/_____________/</w:t>
      </w:r>
    </w:p>
    <w:p w:rsidR="00C571B4" w:rsidRPr="00287BF3" w:rsidRDefault="00C571B4" w:rsidP="00C571B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C571B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571B4" w:rsidRPr="00287BF3" w:rsidRDefault="00C571B4" w:rsidP="00C571B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571B4" w:rsidRDefault="00C571B4" w:rsidP="00C571B4"/>
    <w:p w:rsidR="00AB7925" w:rsidRPr="00C571B4" w:rsidRDefault="00AB7925" w:rsidP="00C571B4"/>
    <w:sectPr w:rsidR="00AB7925" w:rsidRPr="00C571B4" w:rsidSect="003A353F">
      <w:pgSz w:w="11906" w:h="16838"/>
      <w:pgMar w:top="851" w:right="851" w:bottom="851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1601E6"/>
    <w:multiLevelType w:val="hybridMultilevel"/>
    <w:tmpl w:val="F13E81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6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447F"/>
    <w:rsid w:val="00287BF3"/>
    <w:rsid w:val="005C6D90"/>
    <w:rsid w:val="00794566"/>
    <w:rsid w:val="00AB7925"/>
    <w:rsid w:val="00C571B4"/>
    <w:rsid w:val="00E8447F"/>
    <w:rsid w:val="00F20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1D08C"/>
  <w15:chartTrackingRefBased/>
  <w15:docId w15:val="{CF08FEF2-DA71-48D4-B091-F18F6169AA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71B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C571B4"/>
    <w:rPr>
      <w:sz w:val="16"/>
      <w:szCs w:val="16"/>
    </w:rPr>
  </w:style>
  <w:style w:type="paragraph" w:styleId="a4">
    <w:name w:val="annotation text"/>
    <w:basedOn w:val="a"/>
    <w:link w:val="a5"/>
    <w:unhideWhenUsed/>
    <w:rsid w:val="00C571B4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rsid w:val="00C571B4"/>
    <w:rPr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C571B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71B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1074</Words>
  <Characters>6123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7183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5</cp:revision>
  <dcterms:created xsi:type="dcterms:W3CDTF">2021-09-21T09:16:00Z</dcterms:created>
  <dcterms:modified xsi:type="dcterms:W3CDTF">2021-10-07T05:11:00Z</dcterms:modified>
</cp:coreProperties>
</file>