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keepLines/>
        <w:keepNext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Технические требования на поставку МТР</w:t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</w:p>
    <w:p>
      <w:pPr>
        <w:jc w:val="center"/>
        <w:keepLines/>
        <w:keepNext/>
        <w:spacing w:line="360" w:lineRule="auto"/>
        <w:rPr>
          <w:rFonts w:eastAsia="Calibri"/>
          <w:b/>
          <w:bCs/>
          <w:i/>
          <w:sz w:val="24"/>
          <w:szCs w:val="24"/>
          <w:lang w:eastAsia="en-US"/>
        </w:rPr>
      </w:pPr>
      <w:r>
        <w:rPr>
          <w:b/>
          <w:bCs/>
          <w:i/>
          <w:sz w:val="24"/>
          <w:szCs w:val="24"/>
          <w:lang w:eastAsia="en-US"/>
        </w:rPr>
      </w:r>
      <w:r>
        <w:rPr>
          <w:b/>
          <w:bCs/>
          <w:i/>
          <w:sz w:val="24"/>
          <w:szCs w:val="24"/>
          <w:lang w:eastAsia="en-US"/>
        </w:rPr>
      </w:r>
      <w:r>
        <w:rPr>
          <w:b/>
          <w:bCs/>
          <w:i/>
          <w:sz w:val="24"/>
          <w:szCs w:val="24"/>
          <w:lang w:eastAsia="en-US"/>
        </w:rPr>
        <w:t xml:space="preserve">ОКПД2 22.19.30.137. Поставка пожарного оборудования для нужд АО "ДГК" в Хабаровском крае, Приморском крае, Амурской области, Еврейской автономной области, Республике Саха (Якутия)</w:t>
      </w:r>
      <w:r>
        <w:rPr>
          <w:b/>
          <w:bCs/>
          <w:i/>
          <w:sz w:val="24"/>
          <w:szCs w:val="24"/>
          <w:lang w:eastAsia="en-US"/>
        </w:rPr>
      </w:r>
      <w:r>
        <w:rPr>
          <w:rFonts w:eastAsia="Calibri"/>
          <w:b/>
          <w:bCs/>
          <w:i/>
          <w:sz w:val="24"/>
          <w:szCs w:val="24"/>
          <w:lang w:eastAsia="en-US"/>
        </w:rPr>
      </w:r>
    </w:p>
    <w:p>
      <w:pPr>
        <w:jc w:val="center"/>
        <w:keepLines/>
        <w:keepNext/>
        <w:spacing w:line="360" w:lineRule="auto"/>
        <w:rPr>
          <w:rFonts w:eastAsia="Calibri"/>
          <w:b/>
          <w:bCs/>
          <w:i/>
          <w:sz w:val="24"/>
          <w:szCs w:val="24"/>
          <w:lang w:eastAsia="en-US"/>
        </w:rPr>
      </w:pPr>
      <w:r>
        <w:rPr>
          <w:rFonts w:eastAsia="Calibri"/>
          <w:b/>
          <w:bCs/>
          <w:i/>
          <w:sz w:val="24"/>
          <w:szCs w:val="24"/>
          <w:lang w:eastAsia="en-US"/>
        </w:rPr>
      </w:r>
      <w:r>
        <w:rPr>
          <w:rFonts w:eastAsia="Calibri"/>
          <w:b/>
          <w:bCs/>
          <w:i/>
          <w:sz w:val="24"/>
          <w:szCs w:val="24"/>
          <w:lang w:eastAsia="en-US"/>
        </w:rPr>
      </w:r>
      <w:r>
        <w:rPr>
          <w:rFonts w:eastAsia="Calibri"/>
          <w:b/>
          <w:bCs/>
          <w:i/>
          <w:sz w:val="24"/>
          <w:szCs w:val="24"/>
          <w:lang w:eastAsia="en-US"/>
        </w:rPr>
      </w:r>
    </w:p>
    <w:p>
      <w:pPr>
        <w:jc w:val="center"/>
        <w:keepLines/>
        <w:keepNext/>
        <w:spacing w:line="360" w:lineRule="auto"/>
        <w:rPr>
          <w:rFonts w:eastAsia="Calibri"/>
          <w:b/>
          <w:bCs/>
          <w:i/>
          <w:sz w:val="24"/>
          <w:szCs w:val="24"/>
        </w:rPr>
      </w:pP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  <w:t xml:space="preserve">42016132-ЭКСП ПРОД-2025-ДГК</w:t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bCs/>
          <w:i/>
          <w:sz w:val="24"/>
          <w:szCs w:val="24"/>
        </w:rPr>
      </w:r>
      <w:r>
        <w:rPr>
          <w:rFonts w:eastAsia="Calibri"/>
          <w:b/>
          <w:bCs/>
          <w:i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</w:r>
      <w:r>
        <w:rPr>
          <w:rFonts w:eastAsia="Calibri"/>
          <w:b/>
          <w:i/>
          <w:sz w:val="24"/>
          <w:szCs w:val="24"/>
        </w:rPr>
      </w:r>
      <w:r>
        <w:rPr>
          <w:rFonts w:eastAsia="Calibri"/>
          <w:b/>
          <w:i/>
          <w:sz w:val="24"/>
          <w:szCs w:val="24"/>
        </w:rPr>
      </w:r>
    </w:p>
    <w:p>
      <w:pPr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СОДЕРЖАНИЕ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77"/>
        <w:tabs>
          <w:tab w:val="right" w:pos="9911" w:leader="dot"/>
        </w:tabs>
        <w:rPr>
          <w:i/>
        </w:rPr>
      </w:pPr>
      <w:r>
        <w:rPr>
          <w:rFonts w:cs="Times New Roman"/>
          <w:b w:val="0"/>
          <w:i/>
        </w:rPr>
        <w:fldChar w:fldCharType="begin"/>
      </w:r>
      <w:r>
        <w:rPr>
          <w:rFonts w:cs="Times New Roman"/>
          <w:b w:val="0"/>
          <w:i/>
        </w:rPr>
        <w:instrText xml:space="preserve"> TOC \o "1-4" \h \z \u </w:instrText>
      </w:r>
      <w:r>
        <w:rPr>
          <w:rFonts w:cs="Times New Roman"/>
          <w:b w:val="0"/>
          <w:i/>
        </w:rPr>
        <w:fldChar w:fldCharType="separate"/>
      </w:r>
      <w:r>
        <w:rPr>
          <w:i/>
        </w:rPr>
      </w:r>
      <w:r>
        <w:rPr>
          <w:i/>
        </w:rPr>
      </w:r>
    </w:p>
    <w:p>
      <w:pPr>
        <w:pStyle w:val="872"/>
        <w:tabs>
          <w:tab w:val="left" w:pos="567" w:leader="none"/>
          <w:tab w:val="right" w:pos="9911" w:leader="dot"/>
        </w:tabs>
        <w:rPr>
          <w:caps/>
        </w:rPr>
      </w:pPr>
      <w:r/>
      <w:hyperlink w:tooltip="#_Toc2" w:anchor="_Toc2" w:history="1">
        <w:r>
          <w:rPr>
            <w:rFonts w:ascii="Times New Roman" w:hAnsi="Times New Roman" w:eastAsia="Calibri" w:cs="Times New Roman"/>
          </w:rPr>
          <w:t xml:space="preserve">1.</w:t>
        </w:r>
        <w:r>
          <w:tab/>
        </w:r>
        <w:r>
          <w:rPr>
            <w:rStyle w:val="874"/>
          </w:rPr>
        </w:r>
        <w:r>
          <w:rPr>
            <w:rStyle w:val="874"/>
          </w:rPr>
          <w:t xml:space="preserve">Общие сведения</w:t>
        </w:r>
        <w:r>
          <w:rPr>
            <w:rStyle w:val="874"/>
            <w:caps/>
          </w:rPr>
        </w:r>
        <w:r>
          <w:tab/>
        </w:r>
        <w:r>
          <w:fldChar w:fldCharType="begin"/>
          <w:instrText xml:space="preserve">PAGEREF _Toc2 \h</w:instrText>
          <w:fldChar w:fldCharType="separate"/>
          <w:t xml:space="preserve">3</w:t>
          <w:fldChar w:fldCharType="end"/>
        </w:r>
      </w:hyperlink>
      <w:r>
        <w:rPr>
          <w:caps/>
        </w:rPr>
      </w:r>
      <w:r>
        <w:rPr>
          <w:caps/>
        </w:rPr>
      </w:r>
    </w:p>
    <w:p>
      <w:pPr>
        <w:pStyle w:val="885"/>
        <w:tabs>
          <w:tab w:val="left" w:pos="1417" w:leader="none"/>
          <w:tab w:val="right" w:pos="9911" w:leader="dot"/>
        </w:tabs>
      </w:pPr>
      <w:r/>
      <w:hyperlink w:tooltip="#_Toc3" w:anchor="_Toc3" w:history="1">
        <w:r>
          <w:rPr>
            <w:rFonts w:ascii="Times New Roman" w:hAnsi="Times New Roman" w:eastAsia="Calibri" w:cs="Times New Roman"/>
          </w:rPr>
          <w:t xml:space="preserve">1.1.</w:t>
        </w:r>
        <w:r>
          <w:tab/>
        </w:r>
        <w:r>
          <w:rPr>
            <w:rStyle w:val="874"/>
          </w:rPr>
        </w:r>
        <w:r>
          <w:rPr>
            <w:rStyle w:val="874"/>
          </w:rPr>
          <w:t xml:space="preserve">Обозначения и сокращения</w:t>
        </w:r>
        <w:r>
          <w:rPr>
            <w:rStyle w:val="874"/>
          </w:rPr>
        </w:r>
        <w:r>
          <w:tab/>
        </w:r>
        <w:r>
          <w:fldChar w:fldCharType="begin"/>
          <w:instrText xml:space="preserve">PAGEREF _Toc3 \h</w:instrText>
          <w:fldChar w:fldCharType="separate"/>
          <w:t xml:space="preserve">3</w:t>
          <w:fldChar w:fldCharType="end"/>
        </w:r>
      </w:hyperlink>
      <w:r/>
      <w:r/>
    </w:p>
    <w:p>
      <w:pPr>
        <w:pStyle w:val="885"/>
        <w:tabs>
          <w:tab w:val="left" w:pos="1417" w:leader="none"/>
          <w:tab w:val="right" w:pos="9911" w:leader="dot"/>
        </w:tabs>
      </w:pPr>
      <w:r/>
      <w:hyperlink w:tooltip="#_Toc4" w:anchor="_Toc4" w:history="1">
        <w:r>
          <w:rPr>
            <w:rFonts w:ascii="Times New Roman" w:hAnsi="Times New Roman" w:eastAsia="Calibri" w:cs="Times New Roman"/>
          </w:rPr>
          <w:t xml:space="preserve">1.2.</w:t>
        </w:r>
        <w:r>
          <w:tab/>
        </w:r>
        <w:r>
          <w:rPr>
            <w:rStyle w:val="874"/>
          </w:rPr>
        </w:r>
        <w:r>
          <w:rPr>
            <w:rStyle w:val="874"/>
          </w:rPr>
          <w:t xml:space="preserve">Наименование закупаемой продукции</w:t>
        </w:r>
        <w:r>
          <w:rPr>
            <w:rStyle w:val="874"/>
          </w:rPr>
        </w:r>
        <w:r>
          <w:tab/>
        </w:r>
        <w:r>
          <w:fldChar w:fldCharType="begin"/>
          <w:instrText xml:space="preserve">PAGEREF _Toc4 \h</w:instrText>
          <w:fldChar w:fldCharType="separate"/>
          <w:t xml:space="preserve">4</w:t>
          <w:fldChar w:fldCharType="end"/>
        </w:r>
      </w:hyperlink>
      <w:r/>
      <w:r/>
    </w:p>
    <w:p>
      <w:pPr>
        <w:pStyle w:val="885"/>
        <w:tabs>
          <w:tab w:val="left" w:pos="1417" w:leader="none"/>
          <w:tab w:val="right" w:pos="9911" w:leader="dot"/>
        </w:tabs>
        <w:rPr>
          <w:i/>
        </w:rPr>
      </w:pPr>
      <w:r/>
      <w:hyperlink w:tooltip="#_Toc5" w:anchor="_Toc5" w:history="1">
        <w:r>
          <w:rPr>
            <w:rFonts w:ascii="Times New Roman" w:hAnsi="Times New Roman" w:eastAsia="Calibri" w:cs="Times New Roman"/>
          </w:rPr>
          <w:t xml:space="preserve">1.3.</w:t>
        </w:r>
        <w:r>
          <w:tab/>
        </w:r>
        <w:r>
          <w:rPr>
            <w:rStyle w:val="874"/>
          </w:rPr>
        </w:r>
        <w:r>
          <w:rPr>
            <w:rStyle w:val="874"/>
          </w:rPr>
          <w:t xml:space="preserve">Цель </w:t>
        </w:r>
        <w:r>
          <w:rPr>
            <w:rStyle w:val="874"/>
          </w:rPr>
          <w:t xml:space="preserve">использования закупаемой продукции:</w:t>
        </w:r>
        <w:r>
          <w:rPr>
            <w:rStyle w:val="874"/>
          </w:rPr>
          <w:t xml:space="preserve"> </w:t>
        </w:r>
        <w:r>
          <w:rPr>
            <w:rStyle w:val="874"/>
            <w:i/>
          </w:rPr>
        </w:r>
        <w:r>
          <w:tab/>
        </w:r>
        <w:r>
          <w:fldChar w:fldCharType="begin"/>
          <w:instrText xml:space="preserve">PAGEREF _Toc5 \h</w:instrText>
          <w:fldChar w:fldCharType="separate"/>
          <w:t xml:space="preserve">4</w:t>
          <w:fldChar w:fldCharType="end"/>
        </w:r>
      </w:hyperlink>
      <w:r>
        <w:rPr>
          <w:i/>
        </w:rPr>
      </w:r>
      <w:r>
        <w:rPr>
          <w:i/>
        </w:rPr>
      </w:r>
    </w:p>
    <w:p>
      <w:pPr>
        <w:pStyle w:val="872"/>
        <w:tabs>
          <w:tab w:val="left" w:pos="567" w:leader="none"/>
          <w:tab w:val="right" w:pos="9911" w:leader="dot"/>
        </w:tabs>
        <w:rPr>
          <w:iCs/>
          <w:caps/>
        </w:rPr>
      </w:pPr>
      <w:r/>
      <w:hyperlink w:tooltip="#_Toc6" w:anchor="_Toc6" w:history="1">
        <w:r>
          <w:rPr>
            <w:rFonts w:ascii="Times New Roman" w:hAnsi="Times New Roman" w:eastAsia="Calibri" w:cs="Times New Roman"/>
          </w:rPr>
          <w:t xml:space="preserve">2.</w:t>
        </w:r>
        <w:r>
          <w:tab/>
        </w:r>
        <w:r>
          <w:rPr>
            <w:rStyle w:val="874"/>
          </w:rPr>
        </w:r>
        <w:r>
          <w:rPr>
            <w:rStyle w:val="874"/>
            <w:iCs/>
          </w:rPr>
          <w:t xml:space="preserve">Требования к продукции</w:t>
        </w:r>
        <w:r>
          <w:rPr>
            <w:rStyle w:val="874"/>
            <w:iCs/>
            <w:caps/>
          </w:rPr>
        </w:r>
        <w:r>
          <w:tab/>
        </w:r>
        <w:r>
          <w:fldChar w:fldCharType="begin"/>
          <w:instrText xml:space="preserve">PAGEREF _Toc6 \h</w:instrText>
          <w:fldChar w:fldCharType="separate"/>
          <w:t xml:space="preserve">4</w:t>
          <w:fldChar w:fldCharType="end"/>
        </w:r>
      </w:hyperlink>
      <w:r>
        <w:rPr>
          <w:iCs/>
          <w:caps/>
        </w:rPr>
      </w:r>
      <w:r>
        <w:rPr>
          <w:iCs/>
          <w:caps/>
        </w:rPr>
      </w:r>
    </w:p>
    <w:p>
      <w:pPr>
        <w:pStyle w:val="885"/>
        <w:tabs>
          <w:tab w:val="left" w:pos="1417" w:leader="none"/>
          <w:tab w:val="right" w:pos="9911" w:leader="dot"/>
        </w:tabs>
      </w:pPr>
      <w:r/>
      <w:hyperlink w:tooltip="#_Toc7" w:anchor="_Toc7" w:history="1">
        <w:r>
          <w:rPr>
            <w:rFonts w:ascii="Times New Roman" w:hAnsi="Times New Roman" w:eastAsia="Calibri" w:cs="Times New Roman"/>
          </w:rPr>
          <w:t xml:space="preserve">2.1.</w:t>
        </w:r>
        <w:r>
          <w:tab/>
        </w:r>
        <w:r>
          <w:rPr>
            <w:rStyle w:val="874"/>
          </w:rPr>
        </w:r>
        <w:r>
          <w:rPr>
            <w:rStyle w:val="874"/>
          </w:rPr>
          <w:t xml:space="preserve">Требования к объемам и срокам поставки</w:t>
        </w:r>
        <w:r>
          <w:rPr>
            <w:rStyle w:val="874"/>
          </w:rPr>
        </w:r>
        <w:r>
          <w:tab/>
        </w:r>
        <w:r>
          <w:fldChar w:fldCharType="begin"/>
          <w:instrText xml:space="preserve">PAGEREF _Toc7 \h</w:instrText>
          <w:fldChar w:fldCharType="separate"/>
          <w:t xml:space="preserve">4</w:t>
          <w:fldChar w:fldCharType="end"/>
        </w:r>
      </w:hyperlink>
      <w:r/>
      <w:r/>
    </w:p>
    <w:p>
      <w:pPr>
        <w:pStyle w:val="873"/>
        <w:tabs>
          <w:tab w:val="left" w:pos="1134" w:leader="none"/>
          <w:tab w:val="right" w:pos="9911" w:leader="dot"/>
        </w:tabs>
      </w:pPr>
      <w:r/>
      <w:hyperlink w:tooltip="#_Toc8" w:anchor="_Toc8" w:history="1">
        <w:r>
          <w:rPr>
            <w:rFonts w:ascii="Times New Roman" w:hAnsi="Times New Roman" w:eastAsia="Calibri" w:cs="Times New Roman"/>
          </w:rPr>
          <w:t xml:space="preserve">2.1.1.</w:t>
        </w:r>
        <w:r>
          <w:tab/>
        </w:r>
        <w:r>
          <w:rPr>
            <w:rStyle w:val="874"/>
          </w:rPr>
        </w:r>
        <w:r>
          <w:rPr>
            <w:rStyle w:val="874"/>
          </w:rPr>
          <w:t xml:space="preserve">Перечень и объем закупаемой продукции</w:t>
        </w:r>
        <w:r>
          <w:rPr>
            <w:rStyle w:val="874"/>
          </w:rPr>
        </w:r>
        <w:r>
          <w:tab/>
        </w:r>
        <w:r>
          <w:fldChar w:fldCharType="begin"/>
          <w:instrText xml:space="preserve">PAGEREF _Toc8 \h</w:instrText>
          <w:fldChar w:fldCharType="separate"/>
          <w:t xml:space="preserve">4</w:t>
          <w:fldChar w:fldCharType="end"/>
        </w:r>
      </w:hyperlink>
      <w:r/>
      <w:r/>
    </w:p>
    <w:p>
      <w:pPr>
        <w:pStyle w:val="872"/>
        <w:tabs>
          <w:tab w:val="right" w:pos="9911" w:leader="dot"/>
        </w:tabs>
      </w:pPr>
      <w:r/>
      <w:hyperlink w:tooltip="#_Toc9" w:anchor="_Toc9" w:history="1">
        <w:r>
          <w:rPr>
            <w:rStyle w:val="874"/>
          </w:rPr>
        </w:r>
        <w:r>
          <w:rPr>
            <w:rStyle w:val="874"/>
          </w:rPr>
          <w:t xml:space="preserve">Таблица 1.1 </w:t>
        </w:r>
        <w:r>
          <w:rPr>
            <w:rStyle w:val="874"/>
          </w:rPr>
          <w:t xml:space="preserve">Перечень, функциональные характеристики (потребительские свойства), количественные, качественные характеристики продукции, место поставки </w:t>
        </w:r>
        <w:r>
          <w:rPr>
            <w:rStyle w:val="874"/>
          </w:rPr>
          <w:t xml:space="preserve">является приложением к данным техническим требованиям и приложена в формате «Excel» Приложение № 1.</w:t>
        </w:r>
        <w:r>
          <w:rPr>
            <w:rStyle w:val="874"/>
          </w:rPr>
        </w:r>
        <w:r>
          <w:tab/>
        </w:r>
        <w:r>
          <w:fldChar w:fldCharType="begin"/>
          <w:instrText xml:space="preserve">PAGEREF _Toc9 \h</w:instrText>
          <w:fldChar w:fldCharType="separate"/>
          <w:t xml:space="preserve">4</w:t>
          <w:fldChar w:fldCharType="end"/>
        </w:r>
      </w:hyperlink>
      <w:r/>
      <w:r/>
    </w:p>
    <w:p>
      <w:pPr>
        <w:pStyle w:val="872"/>
        <w:tabs>
          <w:tab w:val="right" w:pos="9911" w:leader="dot"/>
        </w:tabs>
      </w:pPr>
      <w:r/>
      <w:hyperlink w:tooltip="#_Toc10" w:anchor="_Toc10" w:history="1">
        <w:r>
          <w:rPr>
            <w:rStyle w:val="874"/>
          </w:rPr>
        </w:r>
        <w:r>
          <w:rPr>
            <w:rStyle w:val="874"/>
          </w:rPr>
          <w:t xml:space="preserve">Таблица 1.2 Прочие (дополнительные) требования к продукции</w:t>
        </w:r>
        <w:r>
          <w:rPr>
            <w:rStyle w:val="874"/>
          </w:rPr>
        </w:r>
        <w:r>
          <w:tab/>
        </w:r>
        <w:r>
          <w:fldChar w:fldCharType="begin"/>
          <w:instrText xml:space="preserve">PAGEREF _Toc10 \h</w:instrText>
          <w:fldChar w:fldCharType="separate"/>
          <w:t xml:space="preserve">4</w:t>
          <w:fldChar w:fldCharType="end"/>
        </w:r>
      </w:hyperlink>
      <w:r/>
      <w:r/>
    </w:p>
    <w:p>
      <w:pPr>
        <w:pStyle w:val="873"/>
        <w:tabs>
          <w:tab w:val="left" w:pos="1134" w:leader="none"/>
          <w:tab w:val="right" w:pos="9911" w:leader="dot"/>
        </w:tabs>
      </w:pPr>
      <w:r/>
      <w:hyperlink w:tooltip="#_Toc11" w:anchor="_Toc11" w:history="1">
        <w:r>
          <w:rPr>
            <w:rFonts w:ascii="Times New Roman" w:hAnsi="Times New Roman" w:eastAsia="Calibri" w:cs="Times New Roman"/>
          </w:rPr>
          <w:t xml:space="preserve">2.1.2.</w:t>
        </w:r>
        <w:r>
          <w:tab/>
        </w:r>
        <w:r>
          <w:rPr>
            <w:rStyle w:val="874"/>
          </w:rPr>
        </w:r>
        <w:r>
          <w:rPr>
            <w:rStyle w:val="874"/>
          </w:rPr>
          <w:t xml:space="preserve">Требования </w:t>
        </w:r>
        <w:r>
          <w:rPr>
            <w:rStyle w:val="874"/>
          </w:rPr>
          <w:t xml:space="preserve">к срокам поставки продукции и оказания сопутствующих услуг</w:t>
        </w:r>
        <w:r>
          <w:rPr>
            <w:rStyle w:val="874"/>
          </w:rPr>
        </w:r>
        <w:r>
          <w:tab/>
        </w:r>
        <w:r>
          <w:fldChar w:fldCharType="begin"/>
          <w:instrText xml:space="preserve">PAGEREF _Toc11 \h</w:instrText>
          <w:fldChar w:fldCharType="separate"/>
          <w:t xml:space="preserve">6</w:t>
          <w:fldChar w:fldCharType="end"/>
        </w:r>
      </w:hyperlink>
      <w:r/>
      <w:r/>
    </w:p>
    <w:p>
      <w:pPr>
        <w:pStyle w:val="872"/>
        <w:tabs>
          <w:tab w:val="right" w:pos="9911" w:leader="dot"/>
        </w:tabs>
      </w:pPr>
      <w:r/>
      <w:hyperlink w:tooltip="#_Toc12" w:anchor="_Toc12" w:history="1">
        <w:r>
          <w:rPr>
            <w:rStyle w:val="874"/>
          </w:rPr>
        </w:r>
        <w:r>
          <w:rPr>
            <w:rStyle w:val="874"/>
          </w:rPr>
          <w:t xml:space="preserve">Таблица 2.1 </w:t>
        </w:r>
        <w:r>
          <w:rPr>
            <w:rStyle w:val="874"/>
          </w:rPr>
          <w:t xml:space="preserve">Требования по срокам </w:t>
        </w:r>
        <w:r>
          <w:rPr>
            <w:rStyle w:val="874"/>
          </w:rPr>
          <w:t xml:space="preserve">поставки продукции</w:t>
        </w:r>
        <w:r>
          <w:rPr>
            <w:rStyle w:val="874"/>
          </w:rPr>
          <w:t xml:space="preserve"> </w:t>
        </w:r>
        <w:r>
          <w:rPr>
            <w:rStyle w:val="874"/>
          </w:rPr>
        </w:r>
        <w:r>
          <w:tab/>
        </w:r>
        <w:r>
          <w:fldChar w:fldCharType="begin"/>
          <w:instrText xml:space="preserve">PAGEREF _Toc12 \h</w:instrText>
          <w:fldChar w:fldCharType="separate"/>
          <w:t xml:space="preserve">6</w:t>
          <w:fldChar w:fldCharType="end"/>
        </w:r>
      </w:hyperlink>
      <w:r/>
      <w:r/>
    </w:p>
    <w:p>
      <w:pPr>
        <w:pStyle w:val="872"/>
        <w:tabs>
          <w:tab w:val="left" w:pos="567" w:leader="none"/>
          <w:tab w:val="right" w:pos="9911" w:leader="dot"/>
        </w:tabs>
        <w:rPr>
          <w:iCs/>
          <w:caps/>
        </w:rPr>
      </w:pPr>
      <w:r/>
      <w:hyperlink w:tooltip="#_Toc13" w:anchor="_Toc13" w:history="1">
        <w:r>
          <w:rPr>
            <w:rFonts w:ascii="Times New Roman" w:hAnsi="Times New Roman" w:eastAsia="Calibri" w:cs="Times New Roman"/>
          </w:rPr>
          <w:t xml:space="preserve">3.</w:t>
        </w:r>
        <w:r>
          <w:tab/>
        </w:r>
        <w:r>
          <w:rPr>
            <w:rStyle w:val="874"/>
          </w:rPr>
        </w:r>
        <w:r>
          <w:rPr>
            <w:rStyle w:val="874"/>
            <w:iCs/>
          </w:rPr>
          <w:t xml:space="preserve">Требования к продукции</w:t>
        </w:r>
        <w:r>
          <w:rPr>
            <w:rStyle w:val="874"/>
            <w:iCs/>
            <w:caps/>
          </w:rPr>
        </w:r>
        <w:r>
          <w:tab/>
        </w:r>
        <w:r>
          <w:fldChar w:fldCharType="begin"/>
          <w:instrText xml:space="preserve">PAGEREF _Toc13 \h</w:instrText>
          <w:fldChar w:fldCharType="separate"/>
          <w:t xml:space="preserve">7</w:t>
          <w:fldChar w:fldCharType="end"/>
        </w:r>
      </w:hyperlink>
      <w:r>
        <w:rPr>
          <w:iCs/>
          <w:caps/>
        </w:rPr>
      </w:r>
      <w:r>
        <w:rPr>
          <w:iCs/>
          <w:caps/>
        </w:rPr>
      </w:r>
    </w:p>
    <w:p>
      <w:pPr>
        <w:pStyle w:val="694"/>
        <w:numPr>
          <w:ilvl w:val="0"/>
          <w:numId w:val="0"/>
        </w:numPr>
        <w:rPr>
          <w:b w:val="0"/>
          <w:bCs/>
          <w:i/>
        </w:rPr>
      </w:pPr>
      <w:r>
        <w:rPr>
          <w:rFonts w:cs="Times New Roman"/>
          <w:b w:val="0"/>
          <w:i/>
        </w:rPr>
      </w:r>
      <w:r>
        <w:rPr>
          <w:rFonts w:cs="Times New Roman" w:eastAsiaTheme="minorEastAsia"/>
          <w:b w:val="0"/>
          <w:bCs w:val="0"/>
        </w:rPr>
      </w:r>
      <w:bookmarkStart w:id="29" w:name="_Toc1"/>
      <w:r>
        <w:rPr>
          <w:rFonts w:eastAsia="Times New Roman"/>
          <w:b w:val="0"/>
          <w:i/>
        </w:rPr>
        <w:fldChar w:fldCharType="end"/>
      </w:r>
      <w:r>
        <w:rPr>
          <w:b w:val="0"/>
          <w:bCs w:val="0"/>
        </w:rPr>
        <w:t xml:space="preserve"> </w:t>
      </w:r>
      <w:r>
        <w:rPr>
          <w:b w:val="0"/>
          <w:i/>
        </w:rPr>
        <w:br w:type="page" w:clear="all"/>
      </w:r>
      <w:r>
        <w:rPr>
          <w:b w:val="0"/>
          <w:i/>
        </w:rPr>
      </w:r>
      <w:bookmarkEnd w:id="29"/>
      <w:r>
        <w:rPr>
          <w:b w:val="0"/>
          <w:bCs/>
          <w:i/>
        </w:rPr>
      </w:r>
      <w:r>
        <w:rPr>
          <w:b w:val="0"/>
          <w:bCs/>
          <w:i/>
        </w:rPr>
      </w:r>
    </w:p>
    <w:p>
      <w:pPr>
        <w:pStyle w:val="693"/>
        <w:ind w:left="357" w:hanging="357"/>
        <w:jc w:val="center"/>
        <w:keepLines/>
        <w:rPr>
          <w:caps/>
          <w:sz w:val="24"/>
          <w:szCs w:val="24"/>
        </w:rPr>
      </w:pPr>
      <w:r/>
      <w:bookmarkStart w:id="30" w:name="_Toc2"/>
      <w:r>
        <w:rPr>
          <w:sz w:val="24"/>
          <w:szCs w:val="24"/>
        </w:rPr>
        <w:t xml:space="preserve">Общие сведения</w:t>
      </w:r>
      <w:r>
        <w:rPr>
          <w:caps/>
          <w:sz w:val="24"/>
          <w:szCs w:val="24"/>
        </w:rPr>
      </w:r>
      <w:bookmarkEnd w:id="30"/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696"/>
      </w:pPr>
      <w:r/>
      <w:bookmarkStart w:id="31" w:name="_Toc3"/>
      <w:r>
        <w:t xml:space="preserve">Обозначения и сокращения</w:t>
      </w:r>
      <w:bookmarkEnd w:id="31"/>
      <w:r/>
      <w:r/>
    </w:p>
    <w:tbl>
      <w:tblPr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jc w:val="center"/>
          <w:trHeight w:val="434"/>
        </w:trPr>
        <w:tc>
          <w:tcPr>
            <w:shd w:val="clear" w:color="ffffff" w:fill="ffffff"/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  <w:lang w:val="en-US"/>
              </w:rPr>
              <w:t xml:space="preserve">СП</w:t>
            </w:r>
            <w:r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  <w:lang w:val="en-US"/>
              </w:rPr>
            </w:r>
            <w:r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  <w:lang w:val="en-US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  <w:lang w:val="en-US"/>
              </w:rPr>
              <w:t xml:space="preserve">Структурное подразделение</w:t>
            </w: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  <w:lang w:val="en-US"/>
              </w:rPr>
            </w: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  <w:lang w:val="en-US"/>
              </w:rPr>
            </w:r>
          </w:p>
        </w:tc>
      </w:tr>
      <w:tr>
        <w:tblPrEx/>
        <w:trPr>
          <w:cantSplit/>
          <w:jc w:val="center"/>
          <w:trHeight w:val="434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</w:rPr>
            </w:pPr>
            <w:r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</w:rPr>
              <w:t xml:space="preserve">ГОСТ</w:t>
            </w:r>
            <w:r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</w:rPr>
            </w:r>
            <w:r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pP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Государственный стандарт</w:t>
            </w: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r>
          </w:p>
        </w:tc>
      </w:tr>
      <w:tr>
        <w:tblPrEx/>
        <w:trPr>
          <w:trHeight w:val="434"/>
        </w:trPr>
        <w:tc>
          <w:tcPr>
            <w:shd w:val="clear" w:color="ffffff" w:fill="ffffff"/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</w:rPr>
            </w:pPr>
            <w:r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</w:rPr>
              <w:t xml:space="preserve">МТР</w:t>
            </w:r>
            <w:r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</w:rPr>
            </w:r>
            <w:r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pP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Материально технические ресурсы</w:t>
            </w: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r>
          </w:p>
        </w:tc>
      </w:tr>
      <w:tr>
        <w:tblPrEx/>
        <w:trPr>
          <w:trHeight w:val="434"/>
        </w:trPr>
        <w:tc>
          <w:tcPr>
            <w:shd w:val="clear" w:color="ffffff" w:fill="ffffff"/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</w:rPr>
            </w:pPr>
            <w:r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</w:rPr>
              <w:t xml:space="preserve">Мероприятие ППН</w:t>
            </w:r>
            <w:r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</w:rPr>
            </w:r>
            <w:r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pP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Мероприятие программы повышения надежности</w:t>
            </w: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r>
          </w:p>
        </w:tc>
      </w:tr>
      <w:tr>
        <w:tblPrEx/>
        <w:trPr>
          <w:trHeight w:val="434"/>
        </w:trPr>
        <w:tc>
          <w:tcPr>
            <w:shd w:val="clear" w:color="ffffff" w:fill="ffffff"/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Cs/>
                <w:sz w:val="24"/>
                <w:szCs w:val="24"/>
                <w:shd w:val="clear" w:color="auto" w:fill="auto"/>
              </w:rPr>
            </w:pPr>
            <w:r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</w:rPr>
              <w:t xml:space="preserve">Мероприятие МСП</w:t>
            </w:r>
            <w:r>
              <w:rPr>
                <w:b w:val="0"/>
                <w:bCs/>
                <w:iCs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pP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Мероприятие </w:t>
            </w: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модуля сводного планирования</w:t>
            </w: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r>
          </w:p>
        </w:tc>
      </w:tr>
    </w:tbl>
    <w:p>
      <w:pPr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keepLines/>
        <w:keepNext/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96"/>
        <w:spacing w:after="0" w:afterAutospacing="1"/>
      </w:pPr>
      <w:r/>
      <w:bookmarkStart w:id="32" w:name="_Toc4"/>
      <w:r>
        <w:t xml:space="preserve">Наименование закупаемой продукции</w:t>
      </w:r>
      <w:bookmarkEnd w:id="32"/>
      <w:r/>
      <w:r/>
    </w:p>
    <w:p>
      <w:pPr>
        <w:keepLines/>
        <w:keepNext/>
        <w:spacing w:afterAutospacing="1"/>
        <w:rPr>
          <w:rFonts w:eastAsia="Calibri"/>
          <w:bCs/>
          <w:sz w:val="24"/>
          <w:szCs w:val="24"/>
        </w:rPr>
      </w:pPr>
      <w:r>
        <w:rPr>
          <w:i/>
          <w:sz w:val="24"/>
          <w:szCs w:val="24"/>
          <w:lang w:eastAsia="en-US"/>
        </w:rPr>
      </w:r>
      <w:r>
        <w:rPr>
          <w:i/>
          <w:sz w:val="24"/>
          <w:szCs w:val="24"/>
          <w:lang w:eastAsia="en-US"/>
        </w:rPr>
      </w:r>
      <w:r>
        <w:rPr>
          <w:i/>
          <w:sz w:val="24"/>
          <w:szCs w:val="24"/>
          <w:lang w:eastAsia="en-US"/>
        </w:rPr>
        <w:t xml:space="preserve">ОКПД2 22.19.30.137. Поставка пожарного оборудования для нужд АО "ДГК" в Хабаровском крае, Приморском крае, Амурской области, Еврейской автономной области, Республике Саха (Якутия)</w:t>
      </w:r>
      <w:r>
        <w:rPr>
          <w:i/>
          <w:sz w:val="24"/>
          <w:szCs w:val="24"/>
          <w:lang w:eastAsia="en-US"/>
        </w:rPr>
      </w:r>
      <w:r>
        <w:rPr>
          <w:rFonts w:eastAsia="Calibri"/>
          <w:bCs/>
          <w:sz w:val="24"/>
          <w:szCs w:val="24"/>
        </w:rPr>
      </w:r>
    </w:p>
    <w:p>
      <w:pPr>
        <w:pStyle w:val="696"/>
        <w:ind w:left="431" w:hanging="431"/>
        <w:jc w:val="both"/>
        <w:spacing w:after="240"/>
        <w:widowControl w:val="off"/>
        <w:tabs>
          <w:tab w:val="left" w:pos="426" w:leader="none"/>
        </w:tabs>
        <w:rPr>
          <w:b w:val="0"/>
          <w:i/>
        </w:rPr>
      </w:pPr>
      <w:r/>
      <w:bookmarkStart w:id="33" w:name="_Toc5"/>
      <w:r>
        <w:t xml:space="preserve">Цель </w:t>
      </w:r>
      <w:r>
        <w:t xml:space="preserve">использования закупаемой продукции:</w:t>
      </w:r>
      <w:r>
        <w:t xml:space="preserve"> </w:t>
      </w:r>
      <w:r>
        <w:rPr>
          <w:b w:val="0"/>
          <w:i/>
        </w:rPr>
      </w:r>
      <w:bookmarkEnd w:id="33"/>
      <w:r>
        <w:rPr>
          <w:b w:val="0"/>
          <w:i/>
        </w:rPr>
      </w:r>
      <w:r>
        <w:rPr>
          <w:b w:val="0"/>
          <w:i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Для осуществления ремонтной программы АО «ДГК» в 2025 г.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bCs/>
          <w:i/>
          <w:sz w:val="24"/>
          <w:szCs w:val="24"/>
          <w:shd w:val="clear" w:color="auto" w:fill="ffff99"/>
        </w:rPr>
      </w:pPr>
      <w:r>
        <w:rPr>
          <w:bCs/>
          <w:i/>
          <w:sz w:val="24"/>
          <w:szCs w:val="24"/>
          <w:shd w:val="clear" w:color="auto" w:fill="ffff99"/>
        </w:rPr>
      </w:r>
      <w:r>
        <w:rPr>
          <w:bCs/>
          <w:i/>
          <w:sz w:val="24"/>
          <w:szCs w:val="24"/>
          <w:shd w:val="clear" w:color="auto" w:fill="ffff99"/>
        </w:rPr>
      </w:r>
      <w:r>
        <w:rPr>
          <w:bCs/>
          <w:i/>
          <w:sz w:val="24"/>
          <w:szCs w:val="24"/>
          <w:shd w:val="clear" w:color="auto" w:fill="ffff99"/>
        </w:rPr>
      </w:r>
    </w:p>
    <w:p>
      <w:pPr>
        <w:pStyle w:val="693"/>
        <w:ind w:left="357" w:hanging="357"/>
        <w:jc w:val="center"/>
        <w:keepLines/>
        <w:rPr>
          <w:iCs/>
          <w:caps/>
          <w:sz w:val="24"/>
          <w:szCs w:val="24"/>
        </w:rPr>
      </w:pPr>
      <w:r/>
      <w:bookmarkStart w:id="34" w:name="_Toc6"/>
      <w:r>
        <w:rPr>
          <w:iCs/>
          <w:sz w:val="24"/>
          <w:szCs w:val="24"/>
        </w:rPr>
        <w:t xml:space="preserve">Требования к продукции</w:t>
      </w:r>
      <w:r>
        <w:rPr>
          <w:iCs/>
          <w:caps/>
          <w:sz w:val="24"/>
          <w:szCs w:val="24"/>
        </w:rPr>
      </w:r>
      <w:bookmarkEnd w:id="34"/>
      <w:r>
        <w:rPr>
          <w:iCs/>
          <w:caps/>
          <w:sz w:val="24"/>
          <w:szCs w:val="24"/>
        </w:rPr>
      </w:r>
      <w:r>
        <w:rPr>
          <w:iCs/>
          <w:caps/>
          <w:sz w:val="24"/>
          <w:szCs w:val="24"/>
        </w:rPr>
      </w:r>
    </w:p>
    <w:p>
      <w:pPr>
        <w:pStyle w:val="696"/>
      </w:pPr>
      <w:r/>
      <w:bookmarkStart w:id="35" w:name="_Toc7"/>
      <w:r>
        <w:t xml:space="preserve">Требования к объемам и срокам поставки</w:t>
      </w:r>
      <w:bookmarkEnd w:id="35"/>
      <w:r/>
      <w:r/>
    </w:p>
    <w:p>
      <w:pPr>
        <w:pStyle w:val="695"/>
      </w:pPr>
      <w:r/>
      <w:bookmarkStart w:id="36" w:name="_Toc8"/>
      <w:r>
        <w:t xml:space="preserve">Перечень и объем закупаемой продукции</w:t>
      </w:r>
      <w:bookmarkEnd w:id="36"/>
      <w:r/>
      <w:r/>
    </w:p>
    <w:p>
      <w:pPr>
        <w:pStyle w:val="693"/>
        <w:numPr>
          <w:ilvl w:val="0"/>
          <w:numId w:val="0"/>
        </w:numPr>
        <w:jc w:val="both"/>
        <w:keepLines/>
        <w:spacing w:before="240"/>
        <w:rPr>
          <w:b w:val="0"/>
          <w:sz w:val="24"/>
          <w:szCs w:val="24"/>
        </w:rPr>
      </w:pPr>
      <w:r/>
      <w:bookmarkStart w:id="37" w:name="_Toc9"/>
      <w:r>
        <w:rPr>
          <w:sz w:val="24"/>
          <w:szCs w:val="24"/>
        </w:rPr>
        <w:t xml:space="preserve">Таблица 1.1 </w:t>
      </w:r>
      <w:r>
        <w:rPr>
          <w:sz w:val="24"/>
          <w:szCs w:val="24"/>
        </w:rPr>
        <w:t xml:space="preserve">Перечень, функциональные характеристики (потребительские свойства), количественные, качественные характеристики продукции, место поставки </w:t>
      </w:r>
      <w:r>
        <w:rPr>
          <w:b w:val="0"/>
          <w:sz w:val="24"/>
          <w:szCs w:val="24"/>
        </w:rPr>
        <w:t xml:space="preserve">является приложением к данным техническим требованиям и приложена в формате «Excel» Приложение № 1.</w:t>
      </w:r>
      <w:r>
        <w:rPr>
          <w:b w:val="0"/>
          <w:sz w:val="24"/>
          <w:szCs w:val="24"/>
        </w:rPr>
      </w:r>
      <w:bookmarkEnd w:id="37"/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693"/>
        <w:numPr>
          <w:ilvl w:val="0"/>
          <w:numId w:val="0"/>
        </w:numPr>
        <w:keepLines/>
        <w:spacing w:before="240"/>
        <w:rPr>
          <w:sz w:val="24"/>
          <w:szCs w:val="24"/>
        </w:rPr>
      </w:pPr>
      <w:r/>
      <w:bookmarkStart w:id="38" w:name="_Toc10"/>
      <w:r>
        <w:rPr>
          <w:sz w:val="24"/>
          <w:szCs w:val="24"/>
        </w:rPr>
        <w:t xml:space="preserve">Таблица 1.2 Прочие (дополнительные) требования к продукции</w:t>
      </w:r>
      <w:r>
        <w:rPr>
          <w:sz w:val="24"/>
          <w:szCs w:val="24"/>
        </w:rPr>
      </w:r>
      <w:bookmarkEnd w:id="38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61"/>
        <w:tblW w:w="103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76"/>
        <w:gridCol w:w="1383"/>
        <w:gridCol w:w="2076"/>
        <w:gridCol w:w="1728"/>
        <w:gridCol w:w="2180"/>
        <w:gridCol w:w="2409"/>
      </w:tblGrid>
      <w:tr>
        <w:tblPrEx/>
        <w:trPr>
          <w:trHeight w:val="887"/>
        </w:trPr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№ п/п</w:t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1383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2076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Требования Заказчика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gridSpan w:val="2"/>
            <w:tcW w:w="3907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  <w:t xml:space="preserve">Предложение участника по характеристикам и параметрам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576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383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076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7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Согласие с требованием/ указание характеристик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180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shd w:val="clear" w:color="auto" w:fill="auto"/>
            <w:tcW w:w="576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sz w:val="24"/>
                <w:szCs w:val="24"/>
                <w:shd w:val="clear" w:color="auto" w:fill="ffff99"/>
              </w:rPr>
            </w:r>
          </w:p>
        </w:tc>
        <w:tc>
          <w:tcPr>
            <w:tcW w:w="1383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2076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17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80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576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Доставка, маркировка, упаковка, транспортировка, перемещение, условия хранения, </w:t>
            </w:r>
            <w:r>
              <w:rPr>
                <w:sz w:val="24"/>
                <w:szCs w:val="24"/>
              </w:rPr>
              <w:t xml:space="preserve">приемка и испытания.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076" w:type="dxa"/>
            <w:vAlign w:val="center"/>
            <w:textDirection w:val="lrTb"/>
            <w:noWrap w:val="false"/>
          </w:tcPr>
          <w:p>
            <w:pPr>
              <w:pStyle w:val="9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Продукция должна быть новой, без повреждений, следов воздействия влаги и следов вскрытия, иметь год изготовления заводом-изготовителем не ранее 2024г.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Продукция должна соответствовать действующим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технических регламентов, ГОСТ 15467-79 и стандартов, применяемых к поставляемой продукции.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Продукция должна быть поставлена в упаковке производителя, обеспечивающей её сохранность от всякого рода повреждений при перевозке любыми видами транспорта, а также предохранять поставляемую продукцию от внешних воздействий по ГОСТ 23170-78.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Транспортная маркировка должна содержать манипуляционные знаки, основные, дополнительные и информационные надписи по ГОСТ 14192-96.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28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80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576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гарантии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076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Гарантийный срок на продукцию указанную в  Таблице 1.1 – согласно гарантий завода-производителя, но не менее 12 месяцев с момента подписания Покупателем товарной накладной по форме ТОРГ-12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28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180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576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Документы, передаваемые вместе с </w:t>
            </w:r>
            <w:r>
              <w:rPr>
                <w:sz w:val="24"/>
                <w:szCs w:val="24"/>
              </w:rPr>
              <w:t xml:space="preserve">продукцией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076" w:type="dxa"/>
            <w:vAlign w:val="center"/>
            <w:textDirection w:val="lrTb"/>
            <w:noWrap w:val="false"/>
          </w:tcPr>
          <w:p>
            <w:pPr>
              <w:pStyle w:val="9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Приёмка и оценка качества продукции осуществляется в полном соответствии с обязательными требованиями, предъявляемыми к качеству поставляемой продукции.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продукци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поставляется паспорт, гарантийный талон, техническая и эксплуатационная документация на русском языке, копии соответствующих сертификатов на поставляемую продукцию.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отсутствия этих документов Покупатель вправе остановить приёмку продукции, до момента их предоставления.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28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180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both"/>
        <w:spacing w:before="120" w:after="120"/>
        <w:widowControl w:val="off"/>
        <w:tabs>
          <w:tab w:val="left" w:pos="42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95"/>
      </w:pPr>
      <w:r/>
      <w:bookmarkStart w:id="39" w:name="_Toc11"/>
      <w:r>
        <w:t xml:space="preserve">Требования </w:t>
      </w:r>
      <w:r>
        <w:t xml:space="preserve">к срокам поставки продукции и оказания сопутствующих услуг</w:t>
      </w:r>
      <w:bookmarkEnd w:id="39"/>
      <w:r/>
      <w:r/>
    </w:p>
    <w:p>
      <w:pPr>
        <w:pStyle w:val="693"/>
        <w:numPr>
          <w:ilvl w:val="0"/>
          <w:numId w:val="0"/>
        </w:numPr>
        <w:keepLines/>
        <w:spacing w:before="240"/>
        <w:rPr>
          <w:sz w:val="24"/>
          <w:szCs w:val="24"/>
        </w:rPr>
      </w:pPr>
      <w:r/>
      <w:bookmarkStart w:id="40" w:name="_Toc12"/>
      <w:r>
        <w:rPr>
          <w:sz w:val="24"/>
          <w:szCs w:val="24"/>
        </w:rPr>
        <w:t xml:space="preserve">Таблица 2.1 </w:t>
      </w:r>
      <w:bookmarkStart w:id="23" w:name="_Hlk50465284"/>
      <w:r>
        <w:rPr>
          <w:sz w:val="24"/>
          <w:szCs w:val="24"/>
        </w:rPr>
        <w:t xml:space="preserve">Требования по срокам </w:t>
      </w:r>
      <w:bookmarkEnd w:id="23"/>
      <w:r>
        <w:rPr>
          <w:sz w:val="24"/>
          <w:szCs w:val="24"/>
        </w:rPr>
        <w:t xml:space="preserve">поставки продукции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bookmarkEnd w:id="40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bCs/>
          <w:i/>
          <w:iCs/>
          <w:sz w:val="24"/>
          <w:szCs w:val="24"/>
          <w:shd w:val="clear" w:color="auto" w:fill="ffff99"/>
        </w:rPr>
      </w:pPr>
      <w:r>
        <w:rPr>
          <w:bCs/>
          <w:i/>
          <w:iCs/>
          <w:sz w:val="24"/>
          <w:szCs w:val="24"/>
          <w:shd w:val="clear" w:color="auto" w:fill="ffff99"/>
        </w:rPr>
      </w:r>
      <w:r>
        <w:rPr>
          <w:bCs/>
          <w:i/>
          <w:iCs/>
          <w:sz w:val="24"/>
          <w:szCs w:val="24"/>
          <w:shd w:val="clear" w:color="auto" w:fill="ffff99"/>
        </w:rPr>
      </w:r>
      <w:r>
        <w:rPr>
          <w:bCs/>
          <w:i/>
          <w:iCs/>
          <w:sz w:val="24"/>
          <w:szCs w:val="24"/>
          <w:shd w:val="clear" w:color="auto" w:fill="ffff99"/>
        </w:rPr>
      </w:r>
    </w:p>
    <w:p>
      <w:pPr>
        <w:pStyle w:val="693"/>
        <w:numPr>
          <w:ilvl w:val="0"/>
          <w:numId w:val="0"/>
        </w:numPr>
        <w:rPr>
          <w:rFonts w:eastAsia="Times New Roman"/>
          <w:b w:val="0"/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LINK Excel.Sheet.12 "C:\\Users\\Okishev_EV\\Desktop\\ГКПЗ 2023\\Индекс готовности\\Трубы\\ТТ трубы.xlsx" Лист1!R6C10:R50C13 \a \f 4 \h  \* MERGEFORMAT </w:instrText>
      </w:r>
      <w:r>
        <w:rPr>
          <w:sz w:val="24"/>
          <w:szCs w:val="24"/>
        </w:rPr>
        <w:fldChar w:fldCharType="separate"/>
      </w:r>
      <w:r>
        <w:rPr>
          <w:rFonts w:eastAsia="Times New Roman"/>
          <w:b w:val="0"/>
          <w:sz w:val="24"/>
          <w:szCs w:val="24"/>
        </w:rPr>
      </w:r>
      <w:r>
        <w:rPr>
          <w:rFonts w:eastAsia="Times New Roman"/>
          <w:b w:val="0"/>
          <w:sz w:val="24"/>
          <w:szCs w:val="24"/>
        </w:rPr>
      </w:r>
    </w:p>
    <w:tbl>
      <w:tblPr>
        <w:tblW w:w="10081" w:type="dxa"/>
        <w:tblLayout w:type="fixed"/>
        <w:tblLook w:val="04A0" w:firstRow="1" w:lastRow="0" w:firstColumn="1" w:lastColumn="0" w:noHBand="0" w:noVBand="1"/>
      </w:tblPr>
      <w:tblGrid>
        <w:gridCol w:w="709"/>
        <w:gridCol w:w="3964"/>
        <w:gridCol w:w="2822"/>
        <w:gridCol w:w="2586"/>
      </w:tblGrid>
      <w:tr>
        <w:tblPrEx/>
        <w:trPr>
          <w:trHeight w:val="936"/>
        </w:trPr>
        <w:tc>
          <w:tcPr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п\п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964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Наименование продукции / партии продукции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22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Требования к началу срока поставки продукции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586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Требования к окончанию срока поставки продукции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48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96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58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48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 xml:space="preserve">1</w:t>
            </w:r>
            <w:r>
              <w:rPr>
                <w:bCs/>
                <w:color w:val="000000"/>
                <w:sz w:val="24"/>
                <w:szCs w:val="24"/>
                <w:lang w:val="en-US"/>
              </w:rPr>
            </w:r>
            <w:r>
              <w:rPr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vAlign w:val="center"/>
            <w:textDirection w:val="lrTb"/>
            <w:noWrap w:val="false"/>
          </w:tcPr>
          <w:p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</w:r>
            <w:r>
              <w:rPr>
                <w:rFonts w:eastAsia="Tahoma"/>
                <w:color w:val="000000"/>
                <w:sz w:val="24"/>
                <w:szCs w:val="24"/>
              </w:rPr>
              <w:t xml:space="preserve">Пожарное оборудование</w:t>
            </w:r>
            <w:r>
              <w:rPr>
                <w:sz w:val="24"/>
                <w:szCs w:val="24"/>
              </w:rPr>
              <w:t xml:space="preserve"> согласно таблицы 1.1</w:t>
            </w: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Указаны в технических требованиях (Приложение № 1 </w:t>
            </w:r>
            <w:r>
              <w:rPr>
                <w:sz w:val="24"/>
                <w:szCs w:val="24"/>
              </w:rPr>
              <w:t xml:space="preserve">в формате «Excel» Таблица №1.2</w:t>
            </w:r>
            <w:r>
              <w:rPr>
                <w:sz w:val="24"/>
                <w:szCs w:val="24"/>
              </w:rPr>
              <w:t xml:space="preserve">)</w:t>
            </w:r>
            <w:bookmarkStart w:id="26" w:name="_GoBack"/>
            <w:r/>
            <w:bookmarkEnd w:id="26"/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pStyle w:val="693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fldChar w:fldCharType="end"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93"/>
        <w:ind w:left="357" w:hanging="357"/>
        <w:jc w:val="center"/>
        <w:keepLines/>
        <w:rPr>
          <w:iCs/>
          <w:caps/>
          <w:sz w:val="24"/>
          <w:szCs w:val="24"/>
        </w:rPr>
      </w:pPr>
      <w:r/>
      <w:bookmarkStart w:id="41" w:name="_Toc13"/>
      <w:r>
        <w:rPr>
          <w:iCs/>
          <w:sz w:val="24"/>
          <w:szCs w:val="24"/>
        </w:rPr>
        <w:t xml:space="preserve">Требования к продукции</w:t>
      </w:r>
      <w:r>
        <w:rPr>
          <w:iCs/>
          <w:caps/>
          <w:sz w:val="24"/>
          <w:szCs w:val="24"/>
        </w:rPr>
      </w:r>
      <w:bookmarkEnd w:id="41"/>
      <w:r>
        <w:rPr>
          <w:iCs/>
          <w:caps/>
          <w:sz w:val="24"/>
          <w:szCs w:val="24"/>
        </w:rPr>
      </w:r>
      <w:r>
        <w:rPr>
          <w:iCs/>
          <w:caps/>
          <w:sz w:val="24"/>
          <w:szCs w:val="24"/>
        </w:rPr>
      </w:r>
    </w:p>
    <w:p>
      <w:pPr>
        <w:pStyle w:val="904"/>
        <w:numPr>
          <w:ilvl w:val="1"/>
          <w:numId w:val="18"/>
        </w:numPr>
        <w:ind w:left="0" w:firstLine="709"/>
        <w:jc w:val="both"/>
        <w:spacing w:after="120"/>
        <w:rPr>
          <w:bCs/>
        </w:rPr>
      </w:pPr>
      <w:r>
        <w:rPr>
          <w:bCs/>
        </w:rPr>
        <w:t xml:space="preserve">В обоснование стоимости своей заявки Участник предоставляет Коммерческое предложение по форме </w:t>
      </w:r>
      <w:bookmarkStart w:id="27" w:name="_Hlk88325985"/>
      <w:r>
        <w:rPr>
          <w:bCs/>
        </w:rPr>
        <w:t xml:space="preserve">(с учетом прилагаемой к ней инструкции по заполнению)</w:t>
      </w:r>
      <w:bookmarkEnd w:id="27"/>
      <w:r>
        <w:rPr>
          <w:bCs/>
        </w:rPr>
        <w:t xml:space="preserve">, приведенной в Документации о закупке.</w:t>
      </w:r>
      <w:r>
        <w:rPr>
          <w:bCs/>
        </w:rPr>
      </w:r>
      <w:r>
        <w:rPr>
          <w:bCs/>
        </w:rPr>
      </w:r>
    </w:p>
    <w:p>
      <w:pPr>
        <w:pStyle w:val="904"/>
        <w:numPr>
          <w:ilvl w:val="1"/>
          <w:numId w:val="18"/>
        </w:numPr>
        <w:ind w:left="0" w:firstLine="709"/>
        <w:jc w:val="both"/>
        <w:spacing w:after="120" w:line="259" w:lineRule="auto"/>
        <w:rPr>
          <w:bCs/>
        </w:rPr>
      </w:pPr>
      <w:r/>
      <w:bookmarkStart w:id="28" w:name="_Hlk88327292"/>
      <w:r>
        <w:rPr>
          <w:bCs/>
        </w:rPr>
        <w:t xml:space="preserve">Дополнительные документы по ценообразованию</w:t>
      </w:r>
      <w:bookmarkEnd w:id="28"/>
      <w:r>
        <w:rPr>
          <w:bCs/>
        </w:rPr>
        <w:t xml:space="preserve"> в состав заявки не включаются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1" w:bottom="992" w:left="1134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Garamond">
    <w:panose1 w:val="02020603050405020304"/>
  </w:font>
  <w:font w:name="Tahoma">
    <w:panose1 w:val="020B0604030504040204"/>
  </w:font>
  <w:font w:name="Verdana">
    <w:panose1 w:val="020B0604030504040204"/>
  </w:font>
  <w:font w:name="Calibri Light (Заголовки)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styleLink w:val="932"/>
    <w:lvl w:ilvl="0">
      <w:start w:val="1"/>
      <w:numFmt w:val="decimal"/>
      <w:pStyle w:val="932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lvl w:ilvl="0">
      <w:start w:val="4"/>
      <w:numFmt w:val="bullet"/>
      <w:pStyle w:val="919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920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918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pStyle w:val="693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696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695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487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pStyle w:val="950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7">
    <w:multiLevelType w:val="hybridMultilevel"/>
    <w:lvl w:ilvl="0">
      <w:start w:val="1"/>
      <w:numFmt w:val="decimal"/>
      <w:pStyle w:val="851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852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">
    <w:multiLevelType w:val="hybridMultilevel"/>
    <w:styleLink w:val="928"/>
    <w:lvl w:ilvl="0">
      <w:start w:val="3"/>
      <w:numFmt w:val="decimal"/>
      <w:pStyle w:val="928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938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939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942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940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941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3"/>
  </w:num>
  <w:num w:numId="4">
    <w:abstractNumId w:val="4"/>
  </w:num>
  <w:num w:numId="5">
    <w:abstractNumId w:val="0"/>
  </w:num>
  <w:num w:numId="6">
    <w:abstractNumId w:val="17"/>
  </w:num>
  <w:num w:numId="7">
    <w:abstractNumId w:val="6"/>
  </w:num>
  <w:num w:numId="8">
    <w:abstractNumId w:val="12"/>
  </w:num>
  <w:num w:numId="9">
    <w:abstractNumId w:val="15"/>
  </w:num>
  <w:num w:numId="10">
    <w:abstractNumId w:val="1"/>
  </w:num>
  <w:num w:numId="11">
    <w:abstractNumId w:val="10"/>
  </w:num>
  <w:num w:numId="12">
    <w:abstractNumId w:val="11"/>
  </w:num>
  <w:num w:numId="13">
    <w:abstractNumId w:val="9"/>
  </w:num>
  <w:num w:numId="14">
    <w:abstractNumId w:val="16"/>
  </w:num>
  <w:num w:numId="15">
    <w:abstractNumId w:val="3"/>
  </w:num>
  <w:num w:numId="16">
    <w:abstractNumId w:val="8"/>
  </w:num>
  <w:num w:numId="17">
    <w:abstractNumId w:val="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0">
    <w:name w:val="Title Char"/>
    <w:basedOn w:val="702"/>
    <w:link w:val="714"/>
    <w:uiPriority w:val="10"/>
    <w:rPr>
      <w:sz w:val="48"/>
      <w:szCs w:val="48"/>
    </w:rPr>
  </w:style>
  <w:style w:type="character" w:styleId="691">
    <w:name w:val="Caption Char"/>
    <w:basedOn w:val="899"/>
    <w:link w:val="862"/>
    <w:uiPriority w:val="99"/>
  </w:style>
  <w:style w:type="paragraph" w:styleId="692" w:default="1">
    <w:name w:val="Normal"/>
    <w:qFormat/>
    <w:rPr>
      <w:sz w:val="28"/>
      <w:szCs w:val="28"/>
    </w:rPr>
  </w:style>
  <w:style w:type="paragraph" w:styleId="693">
    <w:name w:val="Heading 1"/>
    <w:basedOn w:val="695"/>
    <w:next w:val="692"/>
    <w:link w:val="891"/>
    <w:qFormat/>
    <w:pPr>
      <w:numPr>
        <w:ilvl w:val="0"/>
      </w:numPr>
      <w:outlineLvl w:val="0"/>
    </w:pPr>
    <w:rPr>
      <w:sz w:val="28"/>
      <w:szCs w:val="28"/>
    </w:rPr>
  </w:style>
  <w:style w:type="paragraph" w:styleId="694">
    <w:name w:val="Heading 2"/>
    <w:basedOn w:val="696"/>
    <w:next w:val="692"/>
    <w:link w:val="893"/>
    <w:qFormat/>
    <w:pPr>
      <w:outlineLvl w:val="1"/>
    </w:pPr>
  </w:style>
  <w:style w:type="paragraph" w:styleId="695">
    <w:name w:val="Heading 3"/>
    <w:basedOn w:val="692"/>
    <w:next w:val="692"/>
    <w:link w:val="894"/>
    <w:qFormat/>
    <w:pPr>
      <w:numPr>
        <w:ilvl w:val="2"/>
        <w:numId w:val="4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696">
    <w:name w:val="Heading 4"/>
    <w:basedOn w:val="695"/>
    <w:next w:val="692"/>
    <w:link w:val="895"/>
    <w:qFormat/>
    <w:pPr>
      <w:numPr>
        <w:ilvl w:val="1"/>
      </w:numPr>
      <w:outlineLvl w:val="3"/>
    </w:pPr>
    <w:rPr>
      <w:bCs/>
    </w:rPr>
  </w:style>
  <w:style w:type="paragraph" w:styleId="697">
    <w:name w:val="Heading 5"/>
    <w:basedOn w:val="692"/>
    <w:next w:val="692"/>
    <w:link w:val="896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98">
    <w:name w:val="Heading 6"/>
    <w:basedOn w:val="692"/>
    <w:next w:val="692"/>
    <w:link w:val="888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699">
    <w:name w:val="Heading 7"/>
    <w:basedOn w:val="692"/>
    <w:next w:val="692"/>
    <w:link w:val="889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700">
    <w:name w:val="Heading 8"/>
    <w:basedOn w:val="692"/>
    <w:next w:val="692"/>
    <w:link w:val="890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701">
    <w:name w:val="Heading 9"/>
    <w:basedOn w:val="692"/>
    <w:next w:val="692"/>
    <w:link w:val="897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702" w:default="1">
    <w:name w:val="Default Paragraph Font"/>
    <w:uiPriority w:val="1"/>
    <w:semiHidden/>
    <w:unhideWhenUsed/>
  </w:style>
  <w:style w:type="table" w:styleId="7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4" w:default="1">
    <w:name w:val="No List"/>
    <w:uiPriority w:val="99"/>
    <w:semiHidden/>
    <w:unhideWhenUsed/>
  </w:style>
  <w:style w:type="character" w:styleId="705" w:customStyle="1">
    <w:name w:val="Heading 1 Char"/>
    <w:basedOn w:val="702"/>
    <w:uiPriority w:val="9"/>
    <w:rPr>
      <w:rFonts w:ascii="Arial" w:hAnsi="Arial" w:eastAsia="Arial" w:cs="Arial"/>
      <w:sz w:val="40"/>
      <w:szCs w:val="40"/>
    </w:rPr>
  </w:style>
  <w:style w:type="character" w:styleId="706" w:customStyle="1">
    <w:name w:val="Heading 2 Char"/>
    <w:basedOn w:val="702"/>
    <w:uiPriority w:val="9"/>
    <w:rPr>
      <w:rFonts w:ascii="Arial" w:hAnsi="Arial" w:eastAsia="Arial" w:cs="Arial"/>
      <w:sz w:val="34"/>
    </w:rPr>
  </w:style>
  <w:style w:type="character" w:styleId="707" w:customStyle="1">
    <w:name w:val="Heading 3 Char"/>
    <w:basedOn w:val="702"/>
    <w:uiPriority w:val="9"/>
    <w:rPr>
      <w:rFonts w:ascii="Arial" w:hAnsi="Arial" w:eastAsia="Arial" w:cs="Arial"/>
      <w:sz w:val="30"/>
      <w:szCs w:val="30"/>
    </w:rPr>
  </w:style>
  <w:style w:type="character" w:styleId="708" w:customStyle="1">
    <w:name w:val="Heading 4 Char"/>
    <w:basedOn w:val="702"/>
    <w:uiPriority w:val="9"/>
    <w:rPr>
      <w:rFonts w:ascii="Arial" w:hAnsi="Arial" w:eastAsia="Arial" w:cs="Arial"/>
      <w:b/>
      <w:bCs/>
      <w:sz w:val="26"/>
      <w:szCs w:val="26"/>
    </w:rPr>
  </w:style>
  <w:style w:type="character" w:styleId="709" w:customStyle="1">
    <w:name w:val="Heading 5 Char"/>
    <w:basedOn w:val="702"/>
    <w:uiPriority w:val="9"/>
    <w:rPr>
      <w:rFonts w:ascii="Arial" w:hAnsi="Arial" w:eastAsia="Arial" w:cs="Arial"/>
      <w:b/>
      <w:bCs/>
      <w:sz w:val="24"/>
      <w:szCs w:val="24"/>
    </w:rPr>
  </w:style>
  <w:style w:type="character" w:styleId="710" w:customStyle="1">
    <w:name w:val="Heading 6 Char"/>
    <w:basedOn w:val="702"/>
    <w:uiPriority w:val="9"/>
    <w:rPr>
      <w:rFonts w:ascii="Arial" w:hAnsi="Arial" w:eastAsia="Arial" w:cs="Arial"/>
      <w:b/>
      <w:bCs/>
      <w:sz w:val="22"/>
      <w:szCs w:val="22"/>
    </w:rPr>
  </w:style>
  <w:style w:type="character" w:styleId="711" w:customStyle="1">
    <w:name w:val="Heading 7 Char"/>
    <w:basedOn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2" w:customStyle="1">
    <w:name w:val="Heading 8 Char"/>
    <w:basedOn w:val="702"/>
    <w:uiPriority w:val="9"/>
    <w:rPr>
      <w:rFonts w:ascii="Arial" w:hAnsi="Arial" w:eastAsia="Arial" w:cs="Arial"/>
      <w:i/>
      <w:iCs/>
      <w:sz w:val="22"/>
      <w:szCs w:val="22"/>
    </w:rPr>
  </w:style>
  <w:style w:type="character" w:styleId="713" w:customStyle="1">
    <w:name w:val="Heading 9 Char"/>
    <w:basedOn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14">
    <w:name w:val="Title"/>
    <w:basedOn w:val="692"/>
    <w:next w:val="692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5" w:customStyle="1">
    <w:name w:val="Заголовок Знак"/>
    <w:basedOn w:val="702"/>
    <w:link w:val="714"/>
    <w:uiPriority w:val="10"/>
    <w:rPr>
      <w:sz w:val="48"/>
      <w:szCs w:val="48"/>
    </w:rPr>
  </w:style>
  <w:style w:type="character" w:styleId="716" w:customStyle="1">
    <w:name w:val="Subtitle Char"/>
    <w:basedOn w:val="702"/>
    <w:uiPriority w:val="11"/>
    <w:rPr>
      <w:sz w:val="24"/>
      <w:szCs w:val="24"/>
    </w:rPr>
  </w:style>
  <w:style w:type="character" w:styleId="717" w:customStyle="1">
    <w:name w:val="Quote Char"/>
    <w:uiPriority w:val="29"/>
    <w:rPr>
      <w:i/>
    </w:rPr>
  </w:style>
  <w:style w:type="character" w:styleId="718" w:customStyle="1">
    <w:name w:val="Intense Quote Char"/>
    <w:uiPriority w:val="30"/>
    <w:rPr>
      <w:i/>
    </w:rPr>
  </w:style>
  <w:style w:type="character" w:styleId="719" w:customStyle="1">
    <w:name w:val="Header Char"/>
    <w:basedOn w:val="702"/>
    <w:uiPriority w:val="99"/>
  </w:style>
  <w:style w:type="character" w:styleId="720" w:customStyle="1">
    <w:name w:val="Footer Char"/>
    <w:basedOn w:val="702"/>
    <w:uiPriority w:val="99"/>
  </w:style>
  <w:style w:type="character" w:styleId="721" w:customStyle="1">
    <w:name w:val="Нижний колонтитул Знак"/>
    <w:link w:val="862"/>
    <w:uiPriority w:val="99"/>
  </w:style>
  <w:style w:type="table" w:styleId="722" w:customStyle="1">
    <w:name w:val="Table Grid Light"/>
    <w:basedOn w:val="70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3">
    <w:name w:val="Plain Table 1"/>
    <w:basedOn w:val="70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2"/>
    <w:basedOn w:val="703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3"/>
    <w:basedOn w:val="70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>
    <w:name w:val="Plain Table 4"/>
    <w:basedOn w:val="70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Plain Table 5"/>
    <w:basedOn w:val="70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8">
    <w:name w:val="Grid Table 1 Light"/>
    <w:basedOn w:val="703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1"/>
    <w:basedOn w:val="703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2"/>
    <w:basedOn w:val="703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3"/>
    <w:basedOn w:val="70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4"/>
    <w:basedOn w:val="703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5"/>
    <w:basedOn w:val="703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6"/>
    <w:basedOn w:val="703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2"/>
    <w:basedOn w:val="70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1"/>
    <w:basedOn w:val="703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2"/>
    <w:basedOn w:val="703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3"/>
    <w:basedOn w:val="70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4"/>
    <w:basedOn w:val="703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5"/>
    <w:basedOn w:val="703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6"/>
    <w:basedOn w:val="703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"/>
    <w:basedOn w:val="70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1"/>
    <w:basedOn w:val="703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2"/>
    <w:basedOn w:val="703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3"/>
    <w:basedOn w:val="70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4"/>
    <w:basedOn w:val="703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5"/>
    <w:basedOn w:val="703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6"/>
    <w:basedOn w:val="703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4"/>
    <w:basedOn w:val="703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 w:customStyle="1">
    <w:name w:val="Grid Table 4 - Accent 1"/>
    <w:basedOn w:val="703"/>
    <w:uiPriority w:val="5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51" w:customStyle="1">
    <w:name w:val="Grid Table 4 - Accent 2"/>
    <w:basedOn w:val="703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2" w:customStyle="1">
    <w:name w:val="Grid Table 4 - Accent 3"/>
    <w:basedOn w:val="703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3" w:customStyle="1">
    <w:name w:val="Grid Table 4 - Accent 4"/>
    <w:basedOn w:val="703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4" w:customStyle="1">
    <w:name w:val="Grid Table 4 - Accent 5"/>
    <w:basedOn w:val="703"/>
    <w:uiPriority w:val="5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55" w:customStyle="1">
    <w:name w:val="Grid Table 4 - Accent 6"/>
    <w:basedOn w:val="703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56">
    <w:name w:val="Grid Table 5 Dark"/>
    <w:basedOn w:val="70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- Accent 1"/>
    <w:basedOn w:val="70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2"/>
    <w:basedOn w:val="70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3"/>
    <w:basedOn w:val="70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- Accent 4"/>
    <w:basedOn w:val="70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5"/>
    <w:basedOn w:val="70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6"/>
    <w:basedOn w:val="70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3">
    <w:name w:val="Grid Table 6 Colorful"/>
    <w:basedOn w:val="703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4" w:customStyle="1">
    <w:name w:val="Grid Table 6 Colorful - Accent 1"/>
    <w:basedOn w:val="703"/>
    <w:uiPriority w:val="99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65" w:customStyle="1">
    <w:name w:val="Grid Table 6 Colorful - Accent 2"/>
    <w:basedOn w:val="703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66" w:customStyle="1">
    <w:name w:val="Grid Table 6 Colorful - Accent 3"/>
    <w:basedOn w:val="703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67" w:customStyle="1">
    <w:name w:val="Grid Table 6 Colorful - Accent 4"/>
    <w:basedOn w:val="703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68" w:customStyle="1">
    <w:name w:val="Grid Table 6 Colorful - Accent 5"/>
    <w:basedOn w:val="703"/>
    <w:uiPriority w:val="99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69" w:customStyle="1">
    <w:name w:val="Grid Table 6 Colorful - Accent 6"/>
    <w:basedOn w:val="703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70">
    <w:name w:val="Grid Table 7 Colorful"/>
    <w:basedOn w:val="703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1"/>
    <w:basedOn w:val="703"/>
    <w:uiPriority w:val="99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2"/>
    <w:basedOn w:val="703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3"/>
    <w:basedOn w:val="703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4"/>
    <w:basedOn w:val="703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5"/>
    <w:basedOn w:val="703"/>
    <w:uiPriority w:val="99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6"/>
    <w:basedOn w:val="703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"/>
    <w:basedOn w:val="703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1"/>
    <w:basedOn w:val="703"/>
    <w:uiPriority w:val="99"/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2"/>
    <w:basedOn w:val="703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3"/>
    <w:basedOn w:val="703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4"/>
    <w:basedOn w:val="703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5"/>
    <w:basedOn w:val="703"/>
    <w:uiPriority w:val="99"/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6"/>
    <w:basedOn w:val="703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2"/>
    <w:basedOn w:val="703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1"/>
    <w:basedOn w:val="703"/>
    <w:uiPriority w:val="99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2"/>
    <w:basedOn w:val="703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3"/>
    <w:basedOn w:val="703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4"/>
    <w:basedOn w:val="703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5"/>
    <w:basedOn w:val="703"/>
    <w:uiPriority w:val="99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6"/>
    <w:basedOn w:val="703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1">
    <w:name w:val="List Table 3"/>
    <w:basedOn w:val="70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1"/>
    <w:basedOn w:val="703"/>
    <w:uiPriority w:val="99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2"/>
    <w:basedOn w:val="703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3"/>
    <w:basedOn w:val="703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4"/>
    <w:basedOn w:val="703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5"/>
    <w:basedOn w:val="703"/>
    <w:uiPriority w:val="99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6"/>
    <w:basedOn w:val="703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"/>
    <w:basedOn w:val="70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1"/>
    <w:basedOn w:val="703"/>
    <w:uiPriority w:val="9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2"/>
    <w:basedOn w:val="703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3"/>
    <w:basedOn w:val="703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4"/>
    <w:basedOn w:val="703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5"/>
    <w:basedOn w:val="703"/>
    <w:uiPriority w:val="9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6"/>
    <w:basedOn w:val="703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5 Dark"/>
    <w:basedOn w:val="703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1"/>
    <w:basedOn w:val="703"/>
    <w:uiPriority w:val="99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2"/>
    <w:basedOn w:val="703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3"/>
    <w:basedOn w:val="703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4"/>
    <w:basedOn w:val="703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5"/>
    <w:basedOn w:val="703"/>
    <w:uiPriority w:val="99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6"/>
    <w:basedOn w:val="703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>
    <w:name w:val="List Table 6 Colorful"/>
    <w:basedOn w:val="703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3" w:customStyle="1">
    <w:name w:val="List Table 6 Colorful - Accent 1"/>
    <w:basedOn w:val="703"/>
    <w:uiPriority w:val="99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14" w:customStyle="1">
    <w:name w:val="List Table 6 Colorful - Accent 2"/>
    <w:basedOn w:val="703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15" w:customStyle="1">
    <w:name w:val="List Table 6 Colorful - Accent 3"/>
    <w:basedOn w:val="703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16" w:customStyle="1">
    <w:name w:val="List Table 6 Colorful - Accent 4"/>
    <w:basedOn w:val="703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17" w:customStyle="1">
    <w:name w:val="List Table 6 Colorful - Accent 5"/>
    <w:basedOn w:val="703"/>
    <w:uiPriority w:val="99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18" w:customStyle="1">
    <w:name w:val="List Table 6 Colorful - Accent 6"/>
    <w:basedOn w:val="703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19">
    <w:name w:val="List Table 7 Colorful"/>
    <w:basedOn w:val="703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1"/>
    <w:basedOn w:val="703"/>
    <w:uiPriority w:val="99"/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2"/>
    <w:basedOn w:val="703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3"/>
    <w:basedOn w:val="703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4"/>
    <w:basedOn w:val="703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5"/>
    <w:basedOn w:val="703"/>
    <w:uiPriority w:val="99"/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6"/>
    <w:basedOn w:val="703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ned - Accent"/>
    <w:basedOn w:val="70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7" w:customStyle="1">
    <w:name w:val="Lined - Accent 1"/>
    <w:basedOn w:val="70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28" w:customStyle="1">
    <w:name w:val="Lined - Accent 2"/>
    <w:basedOn w:val="70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9" w:customStyle="1">
    <w:name w:val="Lined - Accent 3"/>
    <w:basedOn w:val="70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0" w:customStyle="1">
    <w:name w:val="Lined - Accent 4"/>
    <w:basedOn w:val="70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1" w:customStyle="1">
    <w:name w:val="Lined - Accent 5"/>
    <w:basedOn w:val="70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32" w:customStyle="1">
    <w:name w:val="Lined - Accent 6"/>
    <w:basedOn w:val="70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3" w:customStyle="1">
    <w:name w:val="Bordered &amp; Lined - Accent"/>
    <w:basedOn w:val="703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4" w:customStyle="1">
    <w:name w:val="Bordered &amp; Lined - Accent 1"/>
    <w:basedOn w:val="703"/>
    <w:uiPriority w:val="99"/>
    <w:rPr>
      <w:color w:val="404040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35" w:customStyle="1">
    <w:name w:val="Bordered &amp; Lined - Accent 2"/>
    <w:basedOn w:val="703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6" w:customStyle="1">
    <w:name w:val="Bordered &amp; Lined - Accent 3"/>
    <w:basedOn w:val="703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7" w:customStyle="1">
    <w:name w:val="Bordered &amp; Lined - Accent 4"/>
    <w:basedOn w:val="703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8" w:customStyle="1">
    <w:name w:val="Bordered &amp; Lined - Accent 5"/>
    <w:basedOn w:val="703"/>
    <w:uiPriority w:val="99"/>
    <w:rPr>
      <w:color w:val="404040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39" w:customStyle="1">
    <w:name w:val="Bordered &amp; Lined - Accent 6"/>
    <w:basedOn w:val="703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0" w:customStyle="1">
    <w:name w:val="Bordered"/>
    <w:basedOn w:val="703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1" w:customStyle="1">
    <w:name w:val="Bordered - Accent 1"/>
    <w:basedOn w:val="703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42" w:customStyle="1">
    <w:name w:val="Bordered - Accent 2"/>
    <w:basedOn w:val="703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3" w:customStyle="1">
    <w:name w:val="Bordered - Accent 3"/>
    <w:basedOn w:val="70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4" w:customStyle="1">
    <w:name w:val="Bordered - Accent 4"/>
    <w:basedOn w:val="703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45" w:customStyle="1">
    <w:name w:val="Bordered - Accent 5"/>
    <w:basedOn w:val="703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46" w:customStyle="1">
    <w:name w:val="Bordered - Accent 6"/>
    <w:basedOn w:val="703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47" w:customStyle="1">
    <w:name w:val="Footnote Text Char"/>
    <w:uiPriority w:val="99"/>
    <w:rPr>
      <w:sz w:val="18"/>
    </w:rPr>
  </w:style>
  <w:style w:type="character" w:styleId="848" w:customStyle="1">
    <w:name w:val="Endnote Text Char"/>
    <w:uiPriority w:val="99"/>
    <w:rPr>
      <w:sz w:val="20"/>
    </w:rPr>
  </w:style>
  <w:style w:type="paragraph" w:styleId="849">
    <w:name w:val="table of figures"/>
    <w:basedOn w:val="692"/>
    <w:next w:val="692"/>
    <w:uiPriority w:val="99"/>
    <w:unhideWhenUsed/>
  </w:style>
  <w:style w:type="paragraph" w:styleId="850" w:customStyle="1">
    <w:name w:val="Название раздела инструкции"/>
    <w:basedOn w:val="692"/>
    <w:pPr>
      <w:jc w:val="center"/>
    </w:pPr>
    <w:rPr>
      <w:b/>
    </w:rPr>
  </w:style>
  <w:style w:type="paragraph" w:styleId="851" w:customStyle="1">
    <w:name w:val="Раздел положения"/>
    <w:basedOn w:val="692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852" w:customStyle="1">
    <w:name w:val="Подраздел раздела положения"/>
    <w:basedOn w:val="692"/>
    <w:pPr>
      <w:numPr>
        <w:ilvl w:val="1"/>
        <w:numId w:val="1"/>
      </w:numPr>
      <w:jc w:val="both"/>
      <w:spacing w:before="80" w:after="80"/>
    </w:pPr>
  </w:style>
  <w:style w:type="paragraph" w:styleId="853">
    <w:name w:val="footnote text"/>
    <w:basedOn w:val="692"/>
    <w:link w:val="927"/>
    <w:uiPriority w:val="99"/>
    <w:rPr>
      <w:sz w:val="20"/>
      <w:szCs w:val="20"/>
    </w:rPr>
  </w:style>
  <w:style w:type="character" w:styleId="854">
    <w:name w:val="footnote reference"/>
    <w:rPr>
      <w:vertAlign w:val="superscript"/>
    </w:rPr>
  </w:style>
  <w:style w:type="paragraph" w:styleId="855" w:customStyle="1">
    <w:name w:val="Шапка 1"/>
    <w:basedOn w:val="692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856" w:customStyle="1">
    <w:name w:val="Шапка 2"/>
    <w:basedOn w:val="692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857" w:customStyle="1">
    <w:name w:val="Шапка 3"/>
    <w:basedOn w:val="692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858" w:customStyle="1">
    <w:name w:val="Название1"/>
    <w:basedOn w:val="692"/>
    <w:link w:val="900"/>
    <w:uiPriority w:val="10"/>
    <w:qFormat/>
    <w:pPr>
      <w:jc w:val="center"/>
    </w:pPr>
    <w:rPr>
      <w:szCs w:val="20"/>
    </w:rPr>
  </w:style>
  <w:style w:type="paragraph" w:styleId="859">
    <w:name w:val="Header"/>
    <w:basedOn w:val="692"/>
    <w:link w:val="944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860">
    <w:name w:val="Body Text Indent"/>
    <w:basedOn w:val="692"/>
    <w:pPr>
      <w:ind w:left="360"/>
    </w:pPr>
    <w:rPr>
      <w:sz w:val="24"/>
      <w:szCs w:val="24"/>
    </w:rPr>
  </w:style>
  <w:style w:type="table" w:styleId="861">
    <w:name w:val="Table Grid"/>
    <w:basedOn w:val="703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62">
    <w:name w:val="Footer"/>
    <w:basedOn w:val="692"/>
    <w:link w:val="721"/>
    <w:pPr>
      <w:tabs>
        <w:tab w:val="center" w:pos="4677" w:leader="none"/>
        <w:tab w:val="right" w:pos="9355" w:leader="none"/>
      </w:tabs>
    </w:pPr>
  </w:style>
  <w:style w:type="paragraph" w:styleId="863">
    <w:name w:val="Body Text"/>
    <w:basedOn w:val="692"/>
    <w:link w:val="930"/>
    <w:pPr>
      <w:spacing w:after="120"/>
    </w:pPr>
  </w:style>
  <w:style w:type="paragraph" w:styleId="864">
    <w:name w:val="Body Text Indent 2"/>
    <w:basedOn w:val="692"/>
    <w:pPr>
      <w:ind w:left="283"/>
      <w:spacing w:after="120" w:line="480" w:lineRule="auto"/>
    </w:pPr>
  </w:style>
  <w:style w:type="paragraph" w:styleId="865">
    <w:name w:val="Body Text 3"/>
    <w:basedOn w:val="692"/>
    <w:pPr>
      <w:spacing w:after="120"/>
    </w:pPr>
    <w:rPr>
      <w:sz w:val="16"/>
      <w:szCs w:val="16"/>
    </w:rPr>
  </w:style>
  <w:style w:type="paragraph" w:styleId="866">
    <w:name w:val="Body Text Indent 3"/>
    <w:basedOn w:val="692"/>
    <w:link w:val="961"/>
    <w:pPr>
      <w:ind w:left="283"/>
      <w:spacing w:after="120"/>
    </w:pPr>
    <w:rPr>
      <w:sz w:val="16"/>
      <w:szCs w:val="16"/>
    </w:rPr>
  </w:style>
  <w:style w:type="paragraph" w:styleId="867">
    <w:name w:val="Body Text 2"/>
    <w:basedOn w:val="692"/>
    <w:pPr>
      <w:spacing w:after="120" w:line="480" w:lineRule="auto"/>
    </w:pPr>
  </w:style>
  <w:style w:type="paragraph" w:styleId="868">
    <w:name w:val="Block Text"/>
    <w:basedOn w:val="692"/>
    <w:pPr>
      <w:ind w:left="-567" w:right="-766"/>
      <w:jc w:val="center"/>
    </w:pPr>
    <w:rPr>
      <w:b/>
      <w:bCs/>
      <w:sz w:val="24"/>
      <w:szCs w:val="20"/>
    </w:rPr>
  </w:style>
  <w:style w:type="paragraph" w:styleId="869" w:customStyle="1">
    <w:name w:val="Подпункт"/>
    <w:basedOn w:val="692"/>
    <w:link w:val="925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870" w:customStyle="1">
    <w:name w:val="Пункт2"/>
    <w:basedOn w:val="692"/>
    <w:link w:val="951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871">
    <w:name w:val="page number"/>
    <w:basedOn w:val="702"/>
  </w:style>
  <w:style w:type="paragraph" w:styleId="872">
    <w:name w:val="toc 1"/>
    <w:basedOn w:val="692"/>
    <w:next w:val="692"/>
    <w:uiPriority w:val="39"/>
    <w:pPr>
      <w:spacing w:before="120"/>
    </w:pPr>
    <w:rPr>
      <w:rFonts w:cs="Calibri Light (Заголовки)"/>
      <w:b/>
      <w:bCs/>
      <w:sz w:val="24"/>
      <w:szCs w:val="24"/>
    </w:rPr>
  </w:style>
  <w:style w:type="paragraph" w:styleId="873">
    <w:name w:val="toc 3"/>
    <w:basedOn w:val="692"/>
    <w:next w:val="692"/>
    <w:uiPriority w:val="39"/>
    <w:pPr>
      <w:ind w:left="280"/>
    </w:pPr>
    <w:rPr>
      <w:rFonts w:cstheme="minorHAnsi"/>
      <w:sz w:val="20"/>
      <w:szCs w:val="20"/>
    </w:rPr>
  </w:style>
  <w:style w:type="character" w:styleId="874">
    <w:name w:val="Hyperlink"/>
    <w:uiPriority w:val="99"/>
    <w:rPr>
      <w:color w:val="0000ff"/>
      <w:u w:val="single"/>
    </w:rPr>
  </w:style>
  <w:style w:type="paragraph" w:styleId="875" w:customStyle="1">
    <w:name w:val="Раздел регламента"/>
    <w:basedOn w:val="692"/>
  </w:style>
  <w:style w:type="paragraph" w:styleId="876" w:customStyle="1">
    <w:name w:val="Приложение к регламенту"/>
    <w:basedOn w:val="692"/>
    <w:pPr>
      <w:jc w:val="right"/>
    </w:pPr>
  </w:style>
  <w:style w:type="paragraph" w:styleId="877">
    <w:name w:val="toc 2"/>
    <w:basedOn w:val="692"/>
    <w:next w:val="692"/>
    <w:uiPriority w:val="39"/>
    <w:pPr>
      <w:spacing w:before="240"/>
    </w:pPr>
    <w:rPr>
      <w:rFonts w:cstheme="minorHAnsi"/>
      <w:b/>
      <w:bCs/>
      <w:sz w:val="20"/>
      <w:szCs w:val="20"/>
    </w:rPr>
  </w:style>
  <w:style w:type="paragraph" w:styleId="878">
    <w:name w:val="Balloon Text"/>
    <w:basedOn w:val="692"/>
    <w:semiHidden/>
    <w:rPr>
      <w:rFonts w:ascii="Tahoma" w:hAnsi="Tahoma" w:cs="Tahoma"/>
      <w:sz w:val="16"/>
      <w:szCs w:val="16"/>
    </w:rPr>
  </w:style>
  <w:style w:type="character" w:styleId="879">
    <w:name w:val="annotation reference"/>
    <w:uiPriority w:val="99"/>
    <w:semiHidden/>
    <w:rPr>
      <w:sz w:val="16"/>
      <w:szCs w:val="16"/>
    </w:rPr>
  </w:style>
  <w:style w:type="paragraph" w:styleId="880">
    <w:name w:val="annotation text"/>
    <w:basedOn w:val="692"/>
    <w:link w:val="945"/>
    <w:semiHidden/>
    <w:rPr>
      <w:sz w:val="20"/>
      <w:szCs w:val="20"/>
    </w:rPr>
  </w:style>
  <w:style w:type="paragraph" w:styleId="881">
    <w:name w:val="annotation subject"/>
    <w:basedOn w:val="880"/>
    <w:next w:val="880"/>
    <w:semiHidden/>
    <w:rPr>
      <w:b/>
      <w:bCs/>
    </w:rPr>
  </w:style>
  <w:style w:type="paragraph" w:styleId="882" w:customStyle="1">
    <w:name w:val="Обычный (веб)1"/>
    <w:basedOn w:val="692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883">
    <w:name w:val="toc 9"/>
    <w:basedOn w:val="692"/>
    <w:next w:val="692"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884">
    <w:name w:val="toc 5"/>
    <w:basedOn w:val="692"/>
    <w:next w:val="692"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885">
    <w:name w:val="toc 4"/>
    <w:basedOn w:val="692"/>
    <w:next w:val="692"/>
    <w:uiPriority w:val="39"/>
    <w:pPr>
      <w:ind w:left="560"/>
    </w:pPr>
    <w:rPr>
      <w:rFonts w:cstheme="minorHAnsi"/>
      <w:sz w:val="20"/>
      <w:szCs w:val="20"/>
    </w:rPr>
  </w:style>
  <w:style w:type="paragraph" w:styleId="886" w:customStyle="1">
    <w:name w:val="Раздел положения 2"/>
    <w:basedOn w:val="692"/>
    <w:pPr>
      <w:jc w:val="both"/>
      <w:pageBreakBefore/>
      <w:outlineLvl w:val="0"/>
    </w:pPr>
    <w:rPr>
      <w:b/>
    </w:rPr>
  </w:style>
  <w:style w:type="character" w:styleId="887">
    <w:name w:val="Strong"/>
    <w:qFormat/>
    <w:rPr>
      <w:b/>
      <w:bCs/>
    </w:rPr>
  </w:style>
  <w:style w:type="character" w:styleId="888" w:customStyle="1">
    <w:name w:val="Заголовок 6 Знак"/>
    <w:link w:val="698"/>
    <w:uiPriority w:val="9"/>
    <w:rPr>
      <w:rFonts w:ascii="Cambria" w:hAnsi="Cambria"/>
      <w:i/>
      <w:iCs/>
      <w:color w:val="243f60"/>
    </w:rPr>
  </w:style>
  <w:style w:type="character" w:styleId="889" w:customStyle="1">
    <w:name w:val="Заголовок 7 Знак"/>
    <w:link w:val="699"/>
    <w:uiPriority w:val="9"/>
    <w:rPr>
      <w:rFonts w:ascii="Cambria" w:hAnsi="Cambria"/>
      <w:i/>
      <w:iCs/>
      <w:color w:val="404040"/>
    </w:rPr>
  </w:style>
  <w:style w:type="character" w:styleId="890" w:customStyle="1">
    <w:name w:val="Заголовок 8 Знак"/>
    <w:link w:val="700"/>
    <w:uiPriority w:val="9"/>
    <w:rPr>
      <w:rFonts w:ascii="Cambria" w:hAnsi="Cambria"/>
      <w:color w:val="4f81bd"/>
    </w:rPr>
  </w:style>
  <w:style w:type="character" w:styleId="891" w:customStyle="1">
    <w:name w:val="Заголовок 1 Знак"/>
    <w:link w:val="693"/>
    <w:rPr>
      <w:rFonts w:eastAsia="Calibri"/>
      <w:b/>
      <w:sz w:val="28"/>
      <w:szCs w:val="28"/>
    </w:rPr>
  </w:style>
  <w:style w:type="paragraph" w:styleId="892" w:customStyle="1">
    <w:name w:val="Знак Знак Знак Знак Знак Знак Знак Знак Знак"/>
    <w:basedOn w:val="692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893" w:customStyle="1">
    <w:name w:val="Заголовок 2 Знак"/>
    <w:link w:val="694"/>
    <w:rPr>
      <w:rFonts w:eastAsia="Calibri"/>
      <w:b/>
      <w:bCs/>
      <w:sz w:val="24"/>
      <w:szCs w:val="24"/>
    </w:rPr>
  </w:style>
  <w:style w:type="character" w:styleId="894" w:customStyle="1">
    <w:name w:val="Заголовок 3 Знак"/>
    <w:link w:val="695"/>
    <w:rPr>
      <w:rFonts w:eastAsia="Calibri"/>
      <w:b/>
      <w:sz w:val="24"/>
      <w:szCs w:val="24"/>
    </w:rPr>
  </w:style>
  <w:style w:type="character" w:styleId="895" w:customStyle="1">
    <w:name w:val="Заголовок 4 Знак"/>
    <w:link w:val="696"/>
    <w:rPr>
      <w:rFonts w:eastAsia="Calibri"/>
      <w:b/>
      <w:bCs/>
      <w:sz w:val="24"/>
      <w:szCs w:val="24"/>
    </w:rPr>
  </w:style>
  <w:style w:type="character" w:styleId="896" w:customStyle="1">
    <w:name w:val="Заголовок 5 Знак"/>
    <w:link w:val="697"/>
    <w:uiPriority w:val="9"/>
    <w:rPr>
      <w:b/>
      <w:bCs/>
      <w:i/>
      <w:iCs/>
      <w:sz w:val="26"/>
      <w:szCs w:val="26"/>
    </w:rPr>
  </w:style>
  <w:style w:type="character" w:styleId="897" w:customStyle="1">
    <w:name w:val="Заголовок 9 Знак"/>
    <w:link w:val="701"/>
    <w:uiPriority w:val="9"/>
    <w:rPr>
      <w:rFonts w:ascii="Arial" w:hAnsi="Arial" w:cs="Arial"/>
      <w:sz w:val="22"/>
      <w:szCs w:val="22"/>
    </w:rPr>
  </w:style>
  <w:style w:type="paragraph" w:styleId="898">
    <w:name w:val="No Spacing"/>
    <w:basedOn w:val="692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899">
    <w:name w:val="Caption"/>
    <w:basedOn w:val="692"/>
    <w:next w:val="692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900" w:customStyle="1">
    <w:name w:val="Название Знак"/>
    <w:link w:val="858"/>
    <w:uiPriority w:val="10"/>
    <w:rPr>
      <w:sz w:val="28"/>
    </w:rPr>
  </w:style>
  <w:style w:type="paragraph" w:styleId="901">
    <w:name w:val="Subtitle"/>
    <w:basedOn w:val="692"/>
    <w:next w:val="692"/>
    <w:link w:val="902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902" w:customStyle="1">
    <w:name w:val="Подзаголовок Знак"/>
    <w:link w:val="901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903">
    <w:name w:val="Emphasis"/>
    <w:uiPriority w:val="20"/>
    <w:qFormat/>
    <w:rPr>
      <w:i/>
      <w:iCs/>
    </w:rPr>
  </w:style>
  <w:style w:type="paragraph" w:styleId="904">
    <w:name w:val="List Paragraph"/>
    <w:basedOn w:val="692"/>
    <w:link w:val="934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905">
    <w:name w:val="Quote"/>
    <w:basedOn w:val="692"/>
    <w:next w:val="692"/>
    <w:link w:val="906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906" w:customStyle="1">
    <w:name w:val="Цитата 2 Знак"/>
    <w:link w:val="905"/>
    <w:uiPriority w:val="29"/>
    <w:rPr>
      <w:rFonts w:ascii="Calibri" w:hAnsi="Calibri" w:eastAsia="Calibri"/>
      <w:i/>
      <w:iCs/>
      <w:color w:val="000000"/>
    </w:rPr>
  </w:style>
  <w:style w:type="paragraph" w:styleId="907">
    <w:name w:val="Intense Quote"/>
    <w:basedOn w:val="692"/>
    <w:next w:val="692"/>
    <w:link w:val="908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908" w:customStyle="1">
    <w:name w:val="Выделенная цитата Знак"/>
    <w:link w:val="907"/>
    <w:uiPriority w:val="30"/>
    <w:rPr>
      <w:rFonts w:ascii="Calibri" w:hAnsi="Calibri" w:eastAsia="Calibri"/>
      <w:b/>
      <w:bCs/>
      <w:i/>
      <w:iCs/>
      <w:color w:val="4f81bd"/>
    </w:rPr>
  </w:style>
  <w:style w:type="character" w:styleId="909">
    <w:name w:val="Subtle Emphasis"/>
    <w:uiPriority w:val="19"/>
    <w:qFormat/>
    <w:rPr>
      <w:i/>
      <w:iCs/>
      <w:color w:val="808080"/>
    </w:rPr>
  </w:style>
  <w:style w:type="character" w:styleId="910">
    <w:name w:val="Intense Emphasis"/>
    <w:uiPriority w:val="21"/>
    <w:qFormat/>
    <w:rPr>
      <w:b/>
      <w:bCs/>
      <w:i/>
      <w:iCs/>
      <w:color w:val="4f81bd"/>
    </w:rPr>
  </w:style>
  <w:style w:type="character" w:styleId="911">
    <w:name w:val="Subtle Reference"/>
    <w:uiPriority w:val="31"/>
    <w:qFormat/>
    <w:rPr>
      <w:smallCaps/>
      <w:color w:val="c0504d"/>
      <w:u w:val="single"/>
    </w:rPr>
  </w:style>
  <w:style w:type="character" w:styleId="912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913">
    <w:name w:val="Book Title"/>
    <w:uiPriority w:val="33"/>
    <w:qFormat/>
    <w:rPr>
      <w:b/>
      <w:bCs/>
      <w:smallCaps/>
      <w:spacing w:val="5"/>
    </w:rPr>
  </w:style>
  <w:style w:type="paragraph" w:styleId="914">
    <w:name w:val="TOC Heading"/>
    <w:basedOn w:val="693"/>
    <w:next w:val="692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915">
    <w:name w:val="E-mail Signature"/>
    <w:basedOn w:val="692"/>
    <w:link w:val="916"/>
    <w:uiPriority w:val="99"/>
    <w:unhideWhenUsed/>
    <w:rPr>
      <w:rFonts w:eastAsia="Calibri"/>
      <w:sz w:val="24"/>
      <w:szCs w:val="24"/>
    </w:rPr>
  </w:style>
  <w:style w:type="character" w:styleId="916" w:customStyle="1">
    <w:name w:val="Электронная подпись Знак"/>
    <w:link w:val="915"/>
    <w:uiPriority w:val="99"/>
    <w:rPr>
      <w:rFonts w:eastAsia="Calibri"/>
      <w:sz w:val="24"/>
      <w:szCs w:val="24"/>
    </w:rPr>
  </w:style>
  <w:style w:type="paragraph" w:styleId="917" w:customStyle="1">
    <w:name w:val="Знак"/>
    <w:basedOn w:val="69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18" w:customStyle="1">
    <w:name w:val="Нумерованный список ур3"/>
    <w:basedOn w:val="692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919" w:customStyle="1">
    <w:name w:val="Нумерованный список 1"/>
    <w:basedOn w:val="692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20" w:customStyle="1">
    <w:name w:val="Нумерованный список ур2"/>
    <w:basedOn w:val="692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21">
    <w:name w:val="Revision"/>
    <w:hidden/>
    <w:uiPriority w:val="99"/>
    <w:semiHidden/>
    <w:rPr>
      <w:rFonts w:eastAsia="Calibri"/>
      <w:sz w:val="24"/>
      <w:szCs w:val="24"/>
    </w:rPr>
  </w:style>
  <w:style w:type="paragraph" w:styleId="922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23" w:customStyle="1">
    <w:name w:val="Знак Знак3 Знак Знак"/>
    <w:basedOn w:val="692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924" w:customStyle="1">
    <w:name w:val="Пункт"/>
    <w:basedOn w:val="692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925" w:customStyle="1">
    <w:name w:val="Подпункт Знак1"/>
    <w:link w:val="869"/>
    <w:rPr>
      <w:sz w:val="28"/>
    </w:rPr>
  </w:style>
  <w:style w:type="paragraph" w:styleId="926" w:customStyle="1">
    <w:name w:val="Абзац списка1"/>
    <w:basedOn w:val="692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927" w:customStyle="1">
    <w:name w:val="Текст сноски Знак"/>
    <w:link w:val="853"/>
    <w:uiPriority w:val="99"/>
  </w:style>
  <w:style w:type="numbering" w:styleId="928" w:customStyle="1">
    <w:name w:val="Стиль1"/>
    <w:uiPriority w:val="99"/>
    <w:pPr>
      <w:numPr>
        <w:ilvl w:val="0"/>
        <w:numId w:val="3"/>
      </w:numPr>
    </w:pPr>
  </w:style>
  <w:style w:type="paragraph" w:styleId="929" w:customStyle="1">
    <w:name w:val="Таблица"/>
    <w:basedOn w:val="692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930" w:customStyle="1">
    <w:name w:val="Основной текст Знак"/>
    <w:link w:val="863"/>
    <w:rPr>
      <w:sz w:val="28"/>
      <w:szCs w:val="28"/>
    </w:rPr>
  </w:style>
  <w:style w:type="character" w:styleId="931" w:customStyle="1">
    <w:name w:val="blk"/>
  </w:style>
  <w:style w:type="numbering" w:styleId="932" w:customStyle="1">
    <w:name w:val="Стиль2"/>
    <w:uiPriority w:val="99"/>
    <w:pPr>
      <w:numPr>
        <w:ilvl w:val="0"/>
        <w:numId w:val="5"/>
      </w:numPr>
    </w:pPr>
  </w:style>
  <w:style w:type="paragraph" w:styleId="933" w:customStyle="1">
    <w:name w:val="Таблица шапка"/>
    <w:basedOn w:val="692"/>
    <w:pPr>
      <w:ind w:left="57" w:right="57"/>
      <w:keepNext/>
      <w:spacing w:before="40" w:after="40"/>
    </w:pPr>
    <w:rPr>
      <w:sz w:val="22"/>
      <w:szCs w:val="26"/>
    </w:rPr>
  </w:style>
  <w:style w:type="character" w:styleId="934" w:customStyle="1">
    <w:name w:val="Абзац списка Знак"/>
    <w:link w:val="904"/>
    <w:uiPriority w:val="34"/>
    <w:qFormat/>
    <w:rPr>
      <w:rFonts w:eastAsia="Calibri"/>
      <w:sz w:val="24"/>
      <w:szCs w:val="24"/>
    </w:rPr>
  </w:style>
  <w:style w:type="character" w:styleId="935" w:customStyle="1">
    <w:name w:val="комментарий"/>
    <w:rPr>
      <w:b/>
      <w:i/>
      <w:shd w:val="clear" w:color="auto" w:fill="ffff99"/>
    </w:rPr>
  </w:style>
  <w:style w:type="paragraph" w:styleId="936" w:customStyle="1">
    <w:name w:val="Подподпункт"/>
    <w:basedOn w:val="869"/>
    <w:link w:val="937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</w:rPr>
  </w:style>
  <w:style w:type="character" w:styleId="937" w:customStyle="1">
    <w:name w:val="Подподпункт Знак"/>
    <w:link w:val="936"/>
    <w:rPr>
      <w:sz w:val="26"/>
      <w:szCs w:val="26"/>
    </w:rPr>
  </w:style>
  <w:style w:type="paragraph" w:styleId="938" w:customStyle="1">
    <w:name w:val="УРОВЕНЬ_(а)"/>
    <w:basedOn w:val="904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939" w:customStyle="1">
    <w:name w:val="УРОВЕНЬ_-"/>
    <w:basedOn w:val="904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940" w:customStyle="1">
    <w:name w:val="УРОВЕНЬ_Абзац_тип2"/>
    <w:basedOn w:val="904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41" w:customStyle="1">
    <w:name w:val="УРОВЕНЬ_Абзац_тип3"/>
    <w:basedOn w:val="904"/>
    <w:link w:val="943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42" w:customStyle="1">
    <w:name w:val="УРОВЕНЬ_Подпись"/>
    <w:basedOn w:val="904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943" w:customStyle="1">
    <w:name w:val="УРОВЕНЬ_Абзац_тип3 Знак"/>
    <w:link w:val="941"/>
    <w:rPr>
      <w:rFonts w:eastAsia="Calibri"/>
      <w:sz w:val="26"/>
      <w:szCs w:val="28"/>
      <w:lang w:eastAsia="en-US"/>
    </w:rPr>
  </w:style>
  <w:style w:type="character" w:styleId="944" w:customStyle="1">
    <w:name w:val="Верхний колонтитул Знак"/>
    <w:link w:val="859"/>
    <w:uiPriority w:val="99"/>
    <w:rPr>
      <w:sz w:val="24"/>
      <w:szCs w:val="24"/>
    </w:rPr>
  </w:style>
  <w:style w:type="character" w:styleId="945" w:customStyle="1">
    <w:name w:val="Текст примечания Знак"/>
    <w:link w:val="880"/>
    <w:semiHidden/>
  </w:style>
  <w:style w:type="paragraph" w:styleId="946" w:customStyle="1">
    <w:name w:val="Стиль Заголовок 1 + по ширине"/>
    <w:basedOn w:val="693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</w:rPr>
  </w:style>
  <w:style w:type="paragraph" w:styleId="947">
    <w:name w:val="endnote text"/>
    <w:basedOn w:val="692"/>
    <w:link w:val="948"/>
    <w:rPr>
      <w:sz w:val="20"/>
      <w:szCs w:val="20"/>
    </w:rPr>
  </w:style>
  <w:style w:type="character" w:styleId="948" w:customStyle="1">
    <w:name w:val="Текст концевой сноски Знак"/>
    <w:basedOn w:val="702"/>
    <w:link w:val="947"/>
  </w:style>
  <w:style w:type="character" w:styleId="949">
    <w:name w:val="endnote reference"/>
    <w:basedOn w:val="702"/>
    <w:rPr>
      <w:vertAlign w:val="superscript"/>
    </w:rPr>
  </w:style>
  <w:style w:type="paragraph" w:styleId="950" w:customStyle="1">
    <w:name w:val="Заголовок 2 КВВ"/>
    <w:basedOn w:val="692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951" w:customStyle="1">
    <w:name w:val="Пункт2 Знак"/>
    <w:link w:val="870"/>
    <w:rPr>
      <w:b/>
      <w:sz w:val="28"/>
    </w:rPr>
  </w:style>
  <w:style w:type="paragraph" w:styleId="952" w:customStyle="1">
    <w:name w:val="Таблица текст"/>
    <w:basedOn w:val="692"/>
    <w:pPr>
      <w:ind w:left="57" w:right="57"/>
      <w:spacing w:before="40" w:after="40"/>
    </w:pPr>
    <w:rPr>
      <w:sz w:val="24"/>
      <w:szCs w:val="26"/>
    </w:rPr>
  </w:style>
  <w:style w:type="paragraph" w:styleId="953">
    <w:name w:val="Normal (Web)"/>
    <w:basedOn w:val="692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954" w:customStyle="1">
    <w:name w:val="УРОВЕНЬ_1."/>
    <w:basedOn w:val="904"/>
    <w:link w:val="955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955" w:customStyle="1">
    <w:name w:val="УРОВЕНЬ_1. Знак"/>
    <w:link w:val="954"/>
    <w:rPr>
      <w:rFonts w:eastAsia="Calibri"/>
      <w:caps/>
      <w:sz w:val="28"/>
      <w:szCs w:val="28"/>
      <w:lang w:eastAsia="en-US"/>
    </w:rPr>
  </w:style>
  <w:style w:type="table" w:styleId="956" w:customStyle="1">
    <w:name w:val="Сетка таблицы1"/>
    <w:basedOn w:val="703"/>
    <w:next w:val="861"/>
    <w:uiPriority w:val="39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7">
    <w:name w:val="toc 6"/>
    <w:basedOn w:val="692"/>
    <w:next w:val="692"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958">
    <w:name w:val="toc 7"/>
    <w:basedOn w:val="692"/>
    <w:next w:val="692"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959">
    <w:name w:val="toc 8"/>
    <w:basedOn w:val="692"/>
    <w:next w:val="692"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960" w:customStyle="1">
    <w:name w:val="Неразрешенное упоминание1"/>
    <w:basedOn w:val="702"/>
    <w:uiPriority w:val="99"/>
    <w:semiHidden/>
    <w:unhideWhenUsed/>
    <w:rPr>
      <w:color w:val="605e5c"/>
      <w:shd w:val="clear" w:color="auto" w:fill="e1dfdd"/>
    </w:rPr>
  </w:style>
  <w:style w:type="character" w:styleId="961" w:customStyle="1">
    <w:name w:val="Основной текст с отступом 3 Знак"/>
    <w:link w:val="866"/>
    <w:rPr>
      <w:sz w:val="16"/>
      <w:szCs w:val="16"/>
    </w:rPr>
  </w:style>
  <w:style w:type="paragraph" w:styleId="962" w:customStyle="1">
    <w:name w:val="ConsNonformat"/>
    <w:rPr>
      <w:rFonts w:ascii="Courier New" w:hAnsi="Courier New" w:cs="Courier New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3321A-2EF1-4D8F-85EF-5DEDEF8F9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subject/>
  <dc:creator>Быстров Олег Геннадьевич</dc:creator>
  <cp:keywords/>
  <dc:description/>
  <cp:revision>19</cp:revision>
  <dcterms:created xsi:type="dcterms:W3CDTF">2023-05-10T14:56:00Z</dcterms:created>
  <dcterms:modified xsi:type="dcterms:W3CDTF">2024-12-17T05:44:58Z</dcterms:modified>
</cp:coreProperties>
</file>