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4"/>
        <w:numPr>
          <w:ilvl w:val="0"/>
          <w:numId w:val="0"/>
        </w:numPr>
        <w:jc w:val="left"/>
        <w:tabs>
          <w:tab w:val="left" w:pos="0" w:leader="none"/>
        </w:tabs>
        <w:rPr>
          <w:rFonts w:ascii="Times New Roman" w:hAnsi="Times New Roman"/>
          <w:b w:val="0"/>
          <w:sz w:val="22"/>
          <w:szCs w:val="22"/>
        </w:rPr>
      </w:pPr>
      <w:r/>
      <w:bookmarkStart w:id="0" w:name="_Toc57314688"/>
      <w:r/>
      <w:bookmarkStart w:id="1" w:name="_Toc69729002"/>
      <w:r/>
      <w:bookmarkStart w:id="2" w:name="_Ref93295404"/>
      <w:r/>
      <w:bookmarkStart w:id="3" w:name="_Toc323988387"/>
      <w:r/>
      <w:bookmarkStart w:id="4" w:name="_Toc336885821"/>
      <w:r>
        <w:rPr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43038" cy="1051577"/>
                <wp:effectExtent l="0" t="0" r="5080" b="0"/>
                <wp:docPr id="1" name="Изображение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Шапка бланка_Филиал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0" t="0" r="-24" b="59837"/>
                        <a:stretch/>
                      </pic:blipFill>
                      <pic:spPr bwMode="auto">
                        <a:xfrm>
                          <a:off x="0" y="0"/>
                          <a:ext cx="2681727" cy="1066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08.11pt;height:82.8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b w:val="0"/>
          <w:sz w:val="22"/>
          <w:szCs w:val="22"/>
        </w:rPr>
      </w:r>
      <w:r>
        <w:rPr>
          <w:rFonts w:ascii="Times New Roman" w:hAnsi="Times New Roman"/>
          <w:b w:val="0"/>
          <w:sz w:val="22"/>
          <w:szCs w:val="22"/>
        </w:rPr>
      </w:r>
    </w:p>
    <w:p>
      <w:pPr>
        <w:pStyle w:val="974"/>
        <w:numPr>
          <w:ilvl w:val="0"/>
          <w:numId w:val="0"/>
        </w:numPr>
        <w:jc w:val="left"/>
        <w:tabs>
          <w:tab w:val="left" w:pos="0" w:leader="none"/>
        </w:tabs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</w:r>
      <w:r>
        <w:rPr>
          <w:rFonts w:ascii="Times New Roman" w:hAnsi="Times New Roman"/>
          <w:b w:val="0"/>
          <w:sz w:val="22"/>
          <w:szCs w:val="22"/>
        </w:rPr>
      </w:r>
      <w:r>
        <w:rPr>
          <w:rFonts w:ascii="Times New Roman" w:hAnsi="Times New Roman"/>
          <w:b w:val="0"/>
          <w:sz w:val="22"/>
          <w:szCs w:val="22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Протокол №1730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Lines/>
        <w:keepNext/>
        <w:spacing w:line="24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заседания Закупочной комиссии </w:t>
      </w:r>
      <w:r>
        <w:rPr>
          <w:b/>
          <w:sz w:val="24"/>
          <w:szCs w:val="24"/>
        </w:rPr>
        <w:t xml:space="preserve">п</w:t>
      </w:r>
      <w:r>
        <w:rPr>
          <w:b/>
          <w:sz w:val="24"/>
          <w:szCs w:val="24"/>
        </w:rPr>
        <w:t xml:space="preserve">о запросу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>
        <w:rPr>
          <w:b/>
          <w:sz w:val="24"/>
          <w:szCs w:val="24"/>
        </w:rPr>
        <w:t xml:space="preserve">«ОКПД2 49.41.19.9. Оказание транспортных услуг грузовым транспортом и спец.техникой для ТЭЦ г.Советская Гавань» (ЛОТ №80032001-АХР ДОР-2025-ДГК)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>
        <w:tblPrEx/>
        <w:trPr>
          <w:trHeight w:val="339"/>
        </w:trPr>
        <w:tc>
          <w:tcPr>
            <w:tcW w:w="5210" w:type="dxa"/>
            <w:textDirection w:val="lrTb"/>
            <w:noWrap w:val="false"/>
          </w:tcPr>
          <w:p>
            <w:pPr>
              <w:ind w:right="494"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>
              <w:rPr>
                <w:sz w:val="24"/>
                <w:szCs w:val="24"/>
              </w:rPr>
              <w:t xml:space="preserve">Хабаровск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ind w:left="550"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50"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«12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декабря 2024</w:t>
            </w:r>
            <w:r>
              <w:rPr>
                <w:sz w:val="24"/>
                <w:szCs w:val="24"/>
              </w:rPr>
              <w:t xml:space="preserve">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СПОСОБ И ПРЕДМЕТ ЗАКУПКИ: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>
        <w:rPr>
          <w:sz w:val="24"/>
          <w:szCs w:val="24"/>
        </w:rPr>
        <w:t xml:space="preserve">«ОКПД2 49.41.19.9. Оказание транспортных услуг грузовым транспортом и спец.техникой для ТЭЦ г.Советская Гавань» (ЛОТ №80032001-АХР ДОР-2025-ДГК)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-1" w:firstLine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sz w:val="24"/>
          <w:szCs w:val="24"/>
        </w:rPr>
        <w:t xml:space="preserve">2 (две) заявки.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5000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958"/>
        <w:gridCol w:w="3147"/>
        <w:gridCol w:w="5748"/>
      </w:tblGrid>
      <w:tr>
        <w:tblPrEx/>
        <w:trPr>
          <w:trHeight w:val="420"/>
          <w:tblHeader/>
        </w:trPr>
        <w:tc>
          <w:tcPr>
            <w:tcW w:w="486" w:type="pct"/>
            <w:vAlign w:val="center"/>
            <w:textDirection w:val="lrTb"/>
            <w:noWrap w:val="false"/>
          </w:tcPr>
          <w:p>
            <w:pPr>
              <w:ind w:left="-81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81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97" w:type="pct"/>
            <w:vAlign w:val="center"/>
            <w:textDirection w:val="lrTb"/>
            <w:noWrap w:val="false"/>
          </w:tcPr>
          <w:p>
            <w:pPr>
              <w:ind w:left="57" w:right="57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17" w:type="pct"/>
            <w:vAlign w:val="center"/>
            <w:textDirection w:val="lrTb"/>
            <w:noWrap w:val="false"/>
          </w:tcPr>
          <w:p>
            <w:pPr>
              <w:ind w:left="57" w:right="57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Наименование, адрес и ИНН Участника и/или идентификационный номер его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tcW w:w="486" w:type="pct"/>
            <w:vAlign w:val="center"/>
            <w:textDirection w:val="lrTb"/>
            <w:noWrap w:val="false"/>
          </w:tcPr>
          <w:p>
            <w:pPr>
              <w:numPr>
                <w:ilvl w:val="0"/>
                <w:numId w:val="40"/>
              </w:num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7" w:type="pct"/>
            <w:vAlign w:val="center"/>
            <w:textDirection w:val="lrTb"/>
            <w:noWrap w:val="false"/>
          </w:tcPr>
          <w:p>
            <w:pPr>
              <w:pStyle w:val="80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03:24:05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917" w:type="pct"/>
            <w:textDirection w:val="lrTb"/>
            <w:noWrap w:val="false"/>
          </w:tcPr>
          <w:p>
            <w:pPr>
              <w:pStyle w:val="80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Заявка Участника №3636428439 -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"ТРИО-ГРУПП"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0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</w:t>
              <w:tab/>
              <w:t xml:space="preserve">2704012310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0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(682813, ХАБАРОВСКИЙ КРАЙ, м.р-н. СОВЕТСКО-ГАВАНСКИЙ, ГОРОД СОВЕТСКАЯ ГАВАНЬ, Г СОВЕТСКАЯ ГАВАНЬ, УЛ ГОНЧАРОВА, Д. 12)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486" w:type="pct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40"/>
              </w:numPr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pct"/>
            <w:vAlign w:val="center"/>
            <w:vMerge w:val="restart"/>
            <w:textDirection w:val="lrTb"/>
            <w:noWrap w:val="false"/>
          </w:tcPr>
          <w:p>
            <w:pPr>
              <w:pStyle w:val="80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29.11.2024 06:01:39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917" w:type="pct"/>
            <w:vMerge w:val="restart"/>
            <w:textDirection w:val="lrTb"/>
            <w:noWrap w:val="false"/>
          </w:tcPr>
          <w:p>
            <w:pPr>
              <w:pStyle w:val="80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Заявка Участника №2617571317 -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"ЛИДЕР ДВ"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0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</w:t>
              <w:tab/>
              <w:t xml:space="preserve">2709018298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0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(682844, ХАБАРОВСКИЙ КРАЙ, м.р-н. СОВЕТСКО-ГАВАНСКИЙ, РАБОЧИЙ ПОСЕЛОК ЗАВЕТЫ ИЛЬИЧА, РП ЗАВЕТЫ ИЛЬИЧА, УЛ ФАБРИЧНАЯ, Д. 5, ОФИС 223)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ind w:right="-143" w:firstLine="0"/>
        <w:spacing w:line="240" w:lineRule="auto"/>
        <w:rPr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КОЛИЧЕСТВО ОТКЛОННЕНЫХ ЗАЯВОК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1 (одна) заявка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right="-143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7"/>
        <w:ind w:left="0" w:firstLine="0"/>
        <w:spacing w:line="276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ОБЪЕМ РАБОТ, СРОКИ ИСПОЛНЕНИЯ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в соответствии с условиями Документации о закупке.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right="-143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 w:firstLine="142"/>
        <w:jc w:val="left"/>
        <w:keepLines/>
        <w:keepNext/>
        <w:spacing w:line="240" w:lineRule="auto"/>
        <w:tabs>
          <w:tab w:val="right" w:pos="936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ВОПРОСЫ, ВЫНОСИМЫЕ НА РАССМОТРЕНИЕ ЗАКУПОЧНОЙ КОМИССИИ: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numPr>
          <w:ilvl w:val="0"/>
          <w:numId w:val="53"/>
        </w:numPr>
        <w:ind w:left="357" w:firstLine="0"/>
        <w:jc w:val="left"/>
        <w:keepLines/>
        <w:keepNext/>
        <w:spacing w:line="240" w:lineRule="auto"/>
        <w:tabs>
          <w:tab w:val="right" w:pos="0" w:leader="none"/>
        </w:tabs>
        <w:rPr>
          <w:sz w:val="24"/>
          <w:szCs w:val="24"/>
        </w:rPr>
      </w:pPr>
      <w:r>
        <w:rPr>
          <w:bCs/>
          <w:iCs/>
          <w:sz w:val="24"/>
          <w:szCs w:val="24"/>
        </w:rPr>
        <w:t xml:space="preserve">О признании закупки несостоявшейся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53"/>
        </w:numPr>
        <w:ind w:left="357" w:firstLine="0"/>
        <w:jc w:val="left"/>
        <w:keepLines/>
        <w:keepNext/>
        <w:spacing w:line="240" w:lineRule="auto"/>
        <w:tabs>
          <w:tab w:val="righ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 заключении договора с единственным участником конкурентной закупки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keepLines/>
        <w:keepNext/>
        <w:spacing w:line="240" w:lineRule="auto"/>
        <w:tabs>
          <w:tab w:val="right" w:pos="936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right" w:pos="0" w:leader="none"/>
        </w:tabs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bCs/>
          <w:iCs/>
          <w:sz w:val="24"/>
          <w:szCs w:val="24"/>
        </w:rPr>
        <w:t xml:space="preserve">ВОПРОС №</w:t>
      </w:r>
      <w:r>
        <w:rPr>
          <w:b/>
          <w:bCs/>
          <w:iCs/>
          <w:sz w:val="24"/>
          <w:szCs w:val="24"/>
        </w:rPr>
        <w:t xml:space="preserve">1</w:t>
      </w:r>
      <w:r>
        <w:rPr>
          <w:b/>
          <w:bCs/>
          <w:iCs/>
          <w:sz w:val="24"/>
          <w:szCs w:val="24"/>
        </w:rPr>
        <w:t xml:space="preserve">. О признании закупки несостоявшейся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ind w:firstLine="340"/>
        <w:spacing w:line="240" w:lineRule="auto"/>
        <w:widowControl w:val="off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4"/>
          <w:szCs w:val="24"/>
        </w:rPr>
        <w:t xml:space="preserve">РЕШИЛИ:</w:t>
      </w:r>
      <w:r>
        <w:rPr>
          <w:b/>
          <w:sz w:val="24"/>
          <w:szCs w:val="24"/>
        </w:rPr>
      </w:r>
      <w:r>
        <w:rPr>
          <w:b/>
          <w:sz w:val="22"/>
          <w:szCs w:val="22"/>
        </w:rPr>
      </w:r>
    </w:p>
    <w:p>
      <w:pPr>
        <w:pStyle w:val="977"/>
        <w:numPr>
          <w:ilvl w:val="0"/>
          <w:numId w:val="67"/>
        </w:numPr>
        <w:ind w:left="0" w:firstLine="357"/>
        <w:spacing w:line="240" w:lineRule="auto"/>
        <w:rPr>
          <w:sz w:val="22"/>
          <w:szCs w:val="22"/>
        </w:rPr>
      </w:pPr>
      <w:r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 xml:space="preserve">закупку </w:t>
      </w:r>
      <w:r>
        <w:rPr>
          <w:sz w:val="24"/>
          <w:szCs w:val="24"/>
        </w:rPr>
        <w:t xml:space="preserve">«ОКПД2 49.41.19.9. Оказание транспортных услуг грузовым транспортом и спец.техникой для ТЭЦ г.Советская Гавань» (ЛОТ №80032001-АХР ДОР-2025-ДГК)</w:t>
      </w:r>
      <w:r>
        <w:rPr>
          <w:sz w:val="24"/>
          <w:szCs w:val="24"/>
        </w:rPr>
        <w:t xml:space="preserve"> несостоявшейся на основании п. 4.17.1 (в) Документации о закупке, т.к. по результатам рассмотре</w:t>
      </w:r>
      <w:r>
        <w:rPr>
          <w:sz w:val="24"/>
          <w:szCs w:val="24"/>
        </w:rPr>
        <w:t xml:space="preserve">ния вторых частей заявок (и ценовых предложений) (подраздел 4.11) Закупочной комиссией принято решение о признании менее 2 (двух) Участников соответствующими требованиям Документации о закупки.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pStyle w:val="977"/>
        <w:contextualSpacing w:val="0"/>
        <w:ind w:left="0"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2"/>
          <w:szCs w:val="22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4"/>
          <w:szCs w:val="24"/>
        </w:rPr>
        <w:t xml:space="preserve">ВОПРОС №</w:t>
      </w:r>
      <w:r>
        <w:rPr>
          <w:b/>
          <w:bCs/>
          <w:iCs/>
          <w:sz w:val="24"/>
          <w:szCs w:val="24"/>
        </w:rPr>
        <w:t xml:space="preserve">2</w:t>
      </w:r>
      <w:r>
        <w:rPr>
          <w:b/>
          <w:bCs/>
          <w:iCs/>
          <w:sz w:val="24"/>
          <w:szCs w:val="24"/>
        </w:rPr>
        <w:t xml:space="preserve">.  О заключении договора с единственным участником конкурентной закупки</w:t>
      </w:r>
      <w:r>
        <w:rPr>
          <w:b/>
          <w:bCs/>
          <w:iCs/>
          <w:sz w:val="24"/>
          <w:szCs w:val="24"/>
        </w:rPr>
      </w:r>
      <w:r>
        <w:rPr>
          <w:b/>
          <w:bCs/>
          <w:iCs/>
          <w:sz w:val="22"/>
          <w:szCs w:val="22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4"/>
          <w:szCs w:val="24"/>
        </w:rPr>
      </w:r>
      <w:r>
        <w:rPr>
          <w:b/>
          <w:bCs/>
          <w:iCs/>
          <w:sz w:val="24"/>
          <w:szCs w:val="24"/>
        </w:rPr>
      </w:r>
      <w:r>
        <w:rPr>
          <w:b/>
          <w:bCs/>
          <w:iCs/>
          <w:sz w:val="22"/>
          <w:szCs w:val="22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РЕШИЛИ:</w:t>
      </w:r>
      <w:r>
        <w:rPr>
          <w:b/>
          <w:sz w:val="24"/>
          <w:szCs w:val="24"/>
        </w:rPr>
      </w:r>
      <w:r>
        <w:rPr>
          <w:b/>
          <w:sz w:val="22"/>
          <w:szCs w:val="22"/>
        </w:rPr>
      </w:r>
    </w:p>
    <w:p>
      <w:pPr>
        <w:contextualSpacing w:val="0"/>
        <w:ind w:left="0" w:firstLine="363"/>
        <w:jc w:val="both"/>
        <w:keepLines/>
        <w:spacing w:line="240" w:lineRule="auto"/>
        <w:widowControl w:val="off"/>
        <w:tabs>
          <w:tab w:val="right" w:pos="9360" w:leader="none"/>
        </w:tabs>
        <w:rPr>
          <w:b w:val="0"/>
          <w:bCs w:val="0"/>
          <w:sz w:val="22"/>
          <w:szCs w:val="22"/>
        </w:rPr>
        <w:suppressLineNumbers w:val="0"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Заключить договор </w:t>
      </w:r>
      <w:r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«ОКПД2 49.41.19.9. Оказание транспортных услуг грузовым транспортом и спец.техникой для ТЭЦ г.Советская Гавань» (ЛОТ №80032001-АХР ДОР-2025-ДГК)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единственным участником конкурентной закупки – </w:t>
      </w:r>
      <w:r>
        <w:rPr>
          <w:b/>
          <w:bCs/>
          <w:sz w:val="24"/>
          <w:szCs w:val="24"/>
        </w:rPr>
        <w:t xml:space="preserve">ОБЩЕСТВО С ОГРАНИЧЕННОЙ ОТВЕТСТВЕННОСТЬЮ "ТРИО-ГРУПП"</w:t>
      </w:r>
      <w:r>
        <w:rPr>
          <w:b/>
          <w:bCs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ИНН: 2704012310 </w:t>
      </w:r>
      <w:r>
        <w:rPr>
          <w:b w:val="0"/>
          <w:bCs w:val="0"/>
          <w:sz w:val="24"/>
          <w:szCs w:val="24"/>
        </w:rPr>
        <w:t xml:space="preserve">(682813, ХАБАРОВСКИЙ КРАЙ, м.р-н. СОВЕТСКО-ГАВАНСКИЙ, ГОРОД СОВЕТСКАЯ ГАВАНЬ, Г СОВЕТСКАЯ ГАВАНЬ, УЛ ГОНЧАРОВА, Д. 12)</w:t>
      </w:r>
      <w:r>
        <w:rPr>
          <w:b w:val="0"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сумму не более </w:t>
      </w:r>
      <w:r>
        <w:rPr>
          <w:b/>
          <w:bCs/>
          <w:sz w:val="24"/>
          <w:szCs w:val="24"/>
        </w:rPr>
        <w:t xml:space="preserve">3 668 173,33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без учета НДС</w:t>
      </w:r>
      <w:r>
        <w:rPr>
          <w:sz w:val="24"/>
          <w:szCs w:val="24"/>
        </w:rPr>
        <w:t xml:space="preserve"> (НДС не облагается).</w:t>
      </w:r>
      <w:r>
        <w:rPr>
          <w:sz w:val="24"/>
          <w:szCs w:val="24"/>
        </w:rPr>
        <w:t xml:space="preserve">  Срок выполнения работ: </w:t>
      </w:r>
      <w:r>
        <w:rPr>
          <w:sz w:val="24"/>
          <w:szCs w:val="24"/>
        </w:rPr>
        <w:t xml:space="preserve"> с</w:t>
      </w:r>
      <w:r>
        <w:rPr>
          <w:sz w:val="24"/>
          <w:szCs w:val="24"/>
        </w:rPr>
        <w:t xml:space="preserve"> даты подписания договора по 31.12.2025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Договор в редакции Заказчика. Условия оплаты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  <w:t xml:space="preserve"> в соответствии с договором Заказчика. 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2"/>
          <w:szCs w:val="22"/>
        </w:rPr>
      </w:r>
    </w:p>
    <w:p>
      <w:pPr>
        <w:contextualSpacing w:val="0"/>
        <w:ind w:left="0" w:firstLine="363"/>
        <w:jc w:val="both"/>
        <w:spacing w:line="240" w:lineRule="auto"/>
        <w:widowControl w:val="off"/>
        <w:tabs>
          <w:tab w:val="right" w:pos="9360" w:leader="none"/>
        </w:tabs>
        <w:rPr>
          <w:sz w:val="22"/>
          <w:szCs w:val="22"/>
        </w:rPr>
        <w:suppressLineNumbers w:val="0"/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   </w:t>
      </w:r>
      <w:r>
        <w:rPr>
          <w:sz w:val="24"/>
          <w:szCs w:val="24"/>
        </w:rPr>
        <w:t xml:space="preserve">Инициатор</w:t>
      </w:r>
      <w:r>
        <w:rPr>
          <w:sz w:val="24"/>
          <w:szCs w:val="24"/>
        </w:rPr>
        <w:t xml:space="preserve">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contextualSpacing w:val="0"/>
        <w:ind w:left="0" w:firstLine="363"/>
        <w:jc w:val="both"/>
        <w:spacing w:line="240" w:lineRule="auto"/>
        <w:widowControl w:val="off"/>
        <w:tabs>
          <w:tab w:val="right" w:pos="9360" w:leader="none"/>
        </w:tabs>
        <w:rPr>
          <w:sz w:val="22"/>
          <w:szCs w:val="22"/>
        </w:rPr>
        <w:suppressLineNumbers w:val="0"/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Единственному участнику конкурентной закупки – </w:t>
      </w:r>
      <w:r>
        <w:rPr>
          <w:b/>
          <w:bCs/>
          <w:sz w:val="24"/>
          <w:szCs w:val="24"/>
        </w:rPr>
        <w:t xml:space="preserve">ОБЩЕСТВО С ОГРАНИЧЕННОЙ ОТВЕТСТВЕННОСТЬЮ "ТРИО-ГРУПП"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документы согласно п. 5.1.2 – 5.1.4 Документации о закупке.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contextualSpacing w:val="0"/>
        <w:ind w:left="0" w:firstLine="363"/>
        <w:jc w:val="both"/>
        <w:spacing w:line="240" w:lineRule="auto"/>
        <w:widowControl w:val="off"/>
        <w:tabs>
          <w:tab w:val="right" w:pos="9360" w:leader="none"/>
        </w:tabs>
        <w:rPr>
          <w:sz w:val="22"/>
          <w:szCs w:val="22"/>
        </w:rPr>
        <w:suppressLineNumbers w:val="0"/>
      </w:pPr>
      <w:r>
        <w:rPr>
          <w:sz w:val="24"/>
          <w:szCs w:val="24"/>
        </w:rPr>
        <w:t xml:space="preserve">4.  </w:t>
      </w:r>
      <w:r>
        <w:rPr>
          <w:sz w:val="24"/>
          <w:szCs w:val="24"/>
        </w:rPr>
        <w:t xml:space="preserve">Договор согла</w:t>
      </w:r>
      <w:r>
        <w:rPr>
          <w:sz w:val="24"/>
          <w:szCs w:val="24"/>
        </w:rPr>
        <w:t xml:space="preserve">совывается и заключается с использованием функционала ЭТП, в том числе подписывается усиленной квалифицированной электронной подписью уполномоченного лица Участника и Заказчика в соответствии с требованиями документации п. 5.1.8. Документации о закупке, а </w:t>
      </w:r>
      <w:r>
        <w:rPr>
          <w:sz w:val="24"/>
          <w:szCs w:val="24"/>
        </w:rPr>
        <w:t xml:space="preserve">также</w:t>
      </w:r>
      <w:r>
        <w:rPr>
          <w:sz w:val="24"/>
          <w:szCs w:val="24"/>
        </w:rPr>
        <w:t xml:space="preserve"> в соответствии с требованиями части 28 статьи 3.4 Федерального закона от 18.07.2011 №223-ФЗ «О закупках товаров, работ, услуг отдельными видами юридических лиц. 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pStyle w:val="977"/>
        <w:contextualSpacing w:val="0"/>
        <w:ind w:left="0" w:firstLine="363"/>
        <w:jc w:val="both"/>
        <w:spacing w:line="240" w:lineRule="auto"/>
        <w:widowControl w:val="off"/>
        <w:tabs>
          <w:tab w:val="right" w:pos="0" w:leader="none"/>
        </w:tabs>
        <w:rPr>
          <w:b/>
          <w:bCs/>
          <w:sz w:val="22"/>
          <w:szCs w:val="22"/>
        </w:rPr>
        <w:suppressLineNumbers w:val="0"/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2"/>
          <w:szCs w:val="22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40"/>
        <w:spacing w:line="240" w:lineRule="auto"/>
        <w:widowControl w:val="off"/>
        <w:tabs>
          <w:tab w:val="right" w:pos="9360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2"/>
        <w:jc w:val="both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Ответственный секретарь закупочной комиссии 1-го уровня,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Ведущий специалист ОПЗРиУ АО «ДГК»                              </w:t>
      </w:r>
      <w:r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А.В.Евстратенко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right" w:pos="1020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bookmarkEnd w:id="0"/>
      <w:r>
        <w:rPr>
          <w:sz w:val="24"/>
          <w:szCs w:val="24"/>
        </w:rPr>
      </w:r>
      <w:bookmarkEnd w:id="1"/>
      <w:r>
        <w:rPr>
          <w:sz w:val="24"/>
          <w:szCs w:val="24"/>
        </w:rPr>
      </w:r>
      <w:bookmarkEnd w:id="2"/>
      <w:r>
        <w:rPr>
          <w:sz w:val="24"/>
          <w:szCs w:val="24"/>
        </w:rPr>
      </w:r>
      <w:bookmarkEnd w:id="3"/>
      <w:r>
        <w:rPr>
          <w:sz w:val="24"/>
          <w:szCs w:val="24"/>
        </w:rPr>
      </w:r>
      <w:bookmarkEnd w:id="4"/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72"/>
        <w:jc w:val="both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pStyle w:val="987"/>
      <w:isLgl w:val="false"/>
      <w:suff w:val="tab"/>
      <w:lvlText w:val="%1."/>
      <w:lvlJc w:val="left"/>
      <w:pPr>
        <w:ind w:left="502" w:hanging="360"/>
        <w:tabs>
          <w:tab w:val="num" w:pos="502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  <w:tabs>
          <w:tab w:val="num" w:pos="122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  <w:tabs>
          <w:tab w:val="num" w:pos="194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  <w:tabs>
          <w:tab w:val="num" w:pos="266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  <w:tabs>
          <w:tab w:val="num" w:pos="338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  <w:tabs>
          <w:tab w:val="num" w:pos="410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  <w:tabs>
          <w:tab w:val="num" w:pos="482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  <w:tabs>
          <w:tab w:val="num" w:pos="554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  <w:tabs>
          <w:tab w:val="num" w:pos="626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pStyle w:val="98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pStyle w:val="974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pStyle w:val="964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pStyle w:val="965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0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4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5"/>
  </w:num>
  <w:num w:numId="7">
    <w:abstractNumId w:val="7"/>
  </w:num>
  <w:num w:numId="8">
    <w:abstractNumId w:val="5"/>
  </w:num>
  <w:num w:numId="9">
    <w:abstractNumId w:val="29"/>
  </w:num>
  <w:num w:numId="10">
    <w:abstractNumId w:val="11"/>
  </w:num>
  <w:num w:numId="11">
    <w:abstractNumId w:val="35"/>
  </w:num>
  <w:num w:numId="12">
    <w:abstractNumId w:val="33"/>
  </w:num>
  <w:num w:numId="13">
    <w:abstractNumId w:val="24"/>
  </w:num>
  <w:num w:numId="14">
    <w:abstractNumId w:val="26"/>
  </w:num>
  <w:num w:numId="15">
    <w:abstractNumId w:val="41"/>
  </w:num>
  <w:num w:numId="16">
    <w:abstractNumId w:val="44"/>
  </w:num>
  <w:num w:numId="17">
    <w:abstractNumId w:val="14"/>
  </w:num>
  <w:num w:numId="18">
    <w:abstractNumId w:val="6"/>
  </w:num>
  <w:num w:numId="19">
    <w:abstractNumId w:val="3"/>
  </w:num>
  <w:num w:numId="20">
    <w:abstractNumId w:val="0"/>
  </w:num>
  <w:num w:numId="21">
    <w:abstractNumId w:val="20"/>
  </w:num>
  <w:num w:numId="22">
    <w:abstractNumId w:val="9"/>
  </w:num>
  <w:num w:numId="23">
    <w:abstractNumId w:val="37"/>
  </w:num>
  <w:num w:numId="24">
    <w:abstractNumId w:val="8"/>
  </w:num>
  <w:num w:numId="25">
    <w:abstractNumId w:val="28"/>
  </w:num>
  <w:num w:numId="26">
    <w:abstractNumId w:val="27"/>
  </w:num>
  <w:num w:numId="27">
    <w:abstractNumId w:val="19"/>
  </w:num>
  <w:num w:numId="28">
    <w:abstractNumId w:val="13"/>
  </w:num>
  <w:num w:numId="29">
    <w:abstractNumId w:val="21"/>
  </w:num>
  <w:num w:numId="30">
    <w:abstractNumId w:val="36"/>
  </w:num>
  <w:num w:numId="31">
    <w:abstractNumId w:val="31"/>
  </w:num>
  <w:num w:numId="32">
    <w:abstractNumId w:val="23"/>
  </w:num>
  <w:num w:numId="33">
    <w:abstractNumId w:val="42"/>
  </w:num>
  <w:num w:numId="34">
    <w:abstractNumId w:val="16"/>
  </w:num>
  <w:num w:numId="35">
    <w:abstractNumId w:val="38"/>
  </w:num>
  <w:num w:numId="36">
    <w:abstractNumId w:val="43"/>
  </w:num>
  <w:num w:numId="37">
    <w:abstractNumId w:val="34"/>
  </w:num>
  <w:num w:numId="38">
    <w:abstractNumId w:val="17"/>
  </w:num>
  <w:num w:numId="39">
    <w:abstractNumId w:val="40"/>
  </w:num>
  <w:num w:numId="40">
    <w:abstractNumId w:val="39"/>
  </w:num>
  <w:num w:numId="41">
    <w:abstractNumId w:val="25"/>
  </w:num>
  <w:num w:numId="42">
    <w:abstractNumId w:val="10"/>
  </w:num>
  <w:num w:numId="43">
    <w:abstractNumId w:val="32"/>
  </w:num>
  <w:num w:numId="44">
    <w:abstractNumId w:val="2"/>
  </w:num>
  <w:num w:numId="45">
    <w:abstractNumId w:val="1"/>
  </w:num>
  <w:num w:numId="46">
    <w:abstractNumId w:val="1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2">
    <w:name w:val="Heading 1 Char"/>
    <w:basedOn w:val="966"/>
    <w:link w:val="963"/>
    <w:uiPriority w:val="9"/>
    <w:rPr>
      <w:rFonts w:ascii="Arial" w:hAnsi="Arial" w:eastAsia="Arial" w:cs="Arial"/>
      <w:sz w:val="40"/>
      <w:szCs w:val="40"/>
    </w:rPr>
  </w:style>
  <w:style w:type="paragraph" w:styleId="793">
    <w:name w:val="Heading 2"/>
    <w:basedOn w:val="962"/>
    <w:next w:val="962"/>
    <w:link w:val="7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4">
    <w:name w:val="Heading 2 Char"/>
    <w:basedOn w:val="966"/>
    <w:link w:val="793"/>
    <w:uiPriority w:val="9"/>
    <w:rPr>
      <w:rFonts w:ascii="Arial" w:hAnsi="Arial" w:eastAsia="Arial" w:cs="Arial"/>
      <w:sz w:val="34"/>
    </w:rPr>
  </w:style>
  <w:style w:type="character" w:styleId="795">
    <w:name w:val="Heading 3 Char"/>
    <w:basedOn w:val="966"/>
    <w:link w:val="964"/>
    <w:uiPriority w:val="9"/>
    <w:rPr>
      <w:rFonts w:ascii="Arial" w:hAnsi="Arial" w:eastAsia="Arial" w:cs="Arial"/>
      <w:sz w:val="30"/>
      <w:szCs w:val="30"/>
    </w:rPr>
  </w:style>
  <w:style w:type="character" w:styleId="796">
    <w:name w:val="Heading 4 Char"/>
    <w:basedOn w:val="966"/>
    <w:link w:val="965"/>
    <w:uiPriority w:val="9"/>
    <w:rPr>
      <w:rFonts w:ascii="Arial" w:hAnsi="Arial" w:eastAsia="Arial" w:cs="Arial"/>
      <w:b/>
      <w:bCs/>
      <w:sz w:val="26"/>
      <w:szCs w:val="26"/>
    </w:rPr>
  </w:style>
  <w:style w:type="paragraph" w:styleId="797">
    <w:name w:val="Heading 5"/>
    <w:basedOn w:val="962"/>
    <w:next w:val="962"/>
    <w:link w:val="7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8">
    <w:name w:val="Heading 5 Char"/>
    <w:basedOn w:val="966"/>
    <w:link w:val="797"/>
    <w:uiPriority w:val="9"/>
    <w:rPr>
      <w:rFonts w:ascii="Arial" w:hAnsi="Arial" w:eastAsia="Arial" w:cs="Arial"/>
      <w:b/>
      <w:bCs/>
      <w:sz w:val="24"/>
      <w:szCs w:val="24"/>
    </w:rPr>
  </w:style>
  <w:style w:type="paragraph" w:styleId="799">
    <w:name w:val="Heading 6"/>
    <w:basedOn w:val="962"/>
    <w:next w:val="962"/>
    <w:link w:val="8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0">
    <w:name w:val="Heading 6 Char"/>
    <w:basedOn w:val="966"/>
    <w:link w:val="799"/>
    <w:uiPriority w:val="9"/>
    <w:rPr>
      <w:rFonts w:ascii="Arial" w:hAnsi="Arial" w:eastAsia="Arial" w:cs="Arial"/>
      <w:b/>
      <w:bCs/>
      <w:sz w:val="22"/>
      <w:szCs w:val="22"/>
    </w:rPr>
  </w:style>
  <w:style w:type="paragraph" w:styleId="801">
    <w:name w:val="Heading 7"/>
    <w:basedOn w:val="962"/>
    <w:next w:val="962"/>
    <w:link w:val="8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2">
    <w:name w:val="Heading 7 Char"/>
    <w:basedOn w:val="966"/>
    <w:link w:val="8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3">
    <w:name w:val="Heading 8"/>
    <w:basedOn w:val="962"/>
    <w:next w:val="962"/>
    <w:link w:val="8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4">
    <w:name w:val="Heading 8 Char"/>
    <w:basedOn w:val="966"/>
    <w:link w:val="803"/>
    <w:uiPriority w:val="9"/>
    <w:rPr>
      <w:rFonts w:ascii="Arial" w:hAnsi="Arial" w:eastAsia="Arial" w:cs="Arial"/>
      <w:i/>
      <w:iCs/>
      <w:sz w:val="22"/>
      <w:szCs w:val="22"/>
    </w:rPr>
  </w:style>
  <w:style w:type="paragraph" w:styleId="805">
    <w:name w:val="Heading 9"/>
    <w:basedOn w:val="962"/>
    <w:next w:val="962"/>
    <w:link w:val="8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6">
    <w:name w:val="Heading 9 Char"/>
    <w:basedOn w:val="966"/>
    <w:link w:val="805"/>
    <w:uiPriority w:val="9"/>
    <w:rPr>
      <w:rFonts w:ascii="Arial" w:hAnsi="Arial" w:eastAsia="Arial" w:cs="Arial"/>
      <w:i/>
      <w:iCs/>
      <w:sz w:val="21"/>
      <w:szCs w:val="21"/>
    </w:rPr>
  </w:style>
  <w:style w:type="paragraph" w:styleId="807">
    <w:name w:val="No Spacing"/>
    <w:uiPriority w:val="1"/>
    <w:qFormat/>
    <w:pPr>
      <w:spacing w:before="0" w:after="0" w:line="240" w:lineRule="auto"/>
    </w:pPr>
  </w:style>
  <w:style w:type="paragraph" w:styleId="808">
    <w:name w:val="Title"/>
    <w:basedOn w:val="962"/>
    <w:next w:val="962"/>
    <w:link w:val="8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9">
    <w:name w:val="Title Char"/>
    <w:basedOn w:val="966"/>
    <w:link w:val="808"/>
    <w:uiPriority w:val="10"/>
    <w:rPr>
      <w:sz w:val="48"/>
      <w:szCs w:val="48"/>
    </w:rPr>
  </w:style>
  <w:style w:type="paragraph" w:styleId="810">
    <w:name w:val="Subtitle"/>
    <w:basedOn w:val="962"/>
    <w:next w:val="962"/>
    <w:link w:val="811"/>
    <w:uiPriority w:val="11"/>
    <w:qFormat/>
    <w:pPr>
      <w:spacing w:before="200" w:after="200"/>
    </w:pPr>
    <w:rPr>
      <w:sz w:val="24"/>
      <w:szCs w:val="24"/>
    </w:rPr>
  </w:style>
  <w:style w:type="character" w:styleId="811">
    <w:name w:val="Subtitle Char"/>
    <w:basedOn w:val="966"/>
    <w:link w:val="810"/>
    <w:uiPriority w:val="11"/>
    <w:rPr>
      <w:sz w:val="24"/>
      <w:szCs w:val="24"/>
    </w:rPr>
  </w:style>
  <w:style w:type="paragraph" w:styleId="812">
    <w:name w:val="Quote"/>
    <w:basedOn w:val="962"/>
    <w:next w:val="962"/>
    <w:link w:val="813"/>
    <w:uiPriority w:val="29"/>
    <w:qFormat/>
    <w:pPr>
      <w:ind w:left="720" w:right="720"/>
    </w:pPr>
    <w:rPr>
      <w:i/>
    </w:rPr>
  </w:style>
  <w:style w:type="character" w:styleId="813">
    <w:name w:val="Quote Char"/>
    <w:link w:val="812"/>
    <w:uiPriority w:val="29"/>
    <w:rPr>
      <w:i/>
    </w:rPr>
  </w:style>
  <w:style w:type="paragraph" w:styleId="814">
    <w:name w:val="Intense Quote"/>
    <w:basedOn w:val="962"/>
    <w:next w:val="962"/>
    <w:link w:val="8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5">
    <w:name w:val="Intense Quote Char"/>
    <w:link w:val="814"/>
    <w:uiPriority w:val="30"/>
    <w:rPr>
      <w:i/>
    </w:rPr>
  </w:style>
  <w:style w:type="paragraph" w:styleId="816">
    <w:name w:val="Header"/>
    <w:basedOn w:val="962"/>
    <w:link w:val="8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7">
    <w:name w:val="Header Char"/>
    <w:basedOn w:val="966"/>
    <w:link w:val="816"/>
    <w:uiPriority w:val="99"/>
  </w:style>
  <w:style w:type="paragraph" w:styleId="818">
    <w:name w:val="Footer"/>
    <w:basedOn w:val="962"/>
    <w:link w:val="8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9">
    <w:name w:val="Footer Char"/>
    <w:basedOn w:val="966"/>
    <w:link w:val="818"/>
    <w:uiPriority w:val="99"/>
  </w:style>
  <w:style w:type="paragraph" w:styleId="820">
    <w:name w:val="Caption"/>
    <w:basedOn w:val="962"/>
    <w:next w:val="9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1">
    <w:name w:val="Caption Char"/>
    <w:basedOn w:val="820"/>
    <w:link w:val="818"/>
    <w:uiPriority w:val="99"/>
  </w:style>
  <w:style w:type="table" w:styleId="822">
    <w:name w:val="Table Grid Light"/>
    <w:basedOn w:val="9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Plain Table 1"/>
    <w:basedOn w:val="9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>
    <w:name w:val="Plain Table 2"/>
    <w:basedOn w:val="9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>
    <w:name w:val="Plain Table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Plain Table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>
    <w:name w:val="Grid Table 1 Light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4"/>
    <w:basedOn w:val="9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>
    <w:name w:val="Grid Table 4 - Accent 1"/>
    <w:basedOn w:val="9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1">
    <w:name w:val="Grid Table 4 - Accent 2"/>
    <w:basedOn w:val="9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Grid Table 4 - Accent 3"/>
    <w:basedOn w:val="9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3">
    <w:name w:val="Grid Table 4 - Accent 4"/>
    <w:basedOn w:val="9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Grid Table 4 - Accent 5"/>
    <w:basedOn w:val="9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5">
    <w:name w:val="Grid Table 4 - Accent 6"/>
    <w:basedOn w:val="9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6">
    <w:name w:val="Grid Table 5 Dark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7">
    <w:name w:val="Grid Table 5 Dark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8">
    <w:name w:val="Grid Table 5 Dark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0">
    <w:name w:val="Grid Table 5 Dark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3">
    <w:name w:val="Grid Table 6 Colorful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4">
    <w:name w:val="Grid Table 6 Colorful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5">
    <w:name w:val="Grid Table 6 Colorful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6">
    <w:name w:val="Grid Table 6 Colorful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7">
    <w:name w:val="Grid Table 6 Colorful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8">
    <w:name w:val="Grid Table 6 Colorful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9">
    <w:name w:val="Grid Table 6 Colorful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0">
    <w:name w:val="Grid Table 7 Colorful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5">
    <w:name w:val="List Table 2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6">
    <w:name w:val="List Table 2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7">
    <w:name w:val="List Table 2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8">
    <w:name w:val="List Table 2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9">
    <w:name w:val="List Table 2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0">
    <w:name w:val="List Table 2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1">
    <w:name w:val="List Table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5 Dark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6 Colorful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3">
    <w:name w:val="List Table 6 Colorful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4">
    <w:name w:val="List Table 6 Colorful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5">
    <w:name w:val="List Table 6 Colorful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6">
    <w:name w:val="List Table 6 Colorful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7">
    <w:name w:val="List Table 6 Colorful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8">
    <w:name w:val="List Table 6 Colorful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9">
    <w:name w:val="List Table 7 Colorful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0">
    <w:name w:val="List Table 7 Colorful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1">
    <w:name w:val="List Table 7 Colorful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2">
    <w:name w:val="List Table 7 Colorful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3">
    <w:name w:val="List Table 7 Colorful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4">
    <w:name w:val="List Table 7 Colorful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5">
    <w:name w:val="List Table 7 Colorful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6">
    <w:name w:val="Lined - Accent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7">
    <w:name w:val="Lined - Accent 1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8">
    <w:name w:val="Lined - Accent 2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9">
    <w:name w:val="Lined - Accent 3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0">
    <w:name w:val="Lined - Accent 4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1">
    <w:name w:val="Lined - Accent 5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2">
    <w:name w:val="Lined - Accent 6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3">
    <w:name w:val="Bordered &amp; Lined - Accent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4">
    <w:name w:val="Bordered &amp; Lined - Accent 1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5">
    <w:name w:val="Bordered &amp; Lined - Accent 2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6">
    <w:name w:val="Bordered &amp; Lined - Accent 3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7">
    <w:name w:val="Bordered &amp; Lined - Accent 4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8">
    <w:name w:val="Bordered &amp; Lined - Accent 5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9">
    <w:name w:val="Bordered &amp; Lined - Accent 6"/>
    <w:basedOn w:val="9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0">
    <w:name w:val="Bordered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1">
    <w:name w:val="Bordered - Accent 1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2">
    <w:name w:val="Bordered - Accent 2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3">
    <w:name w:val="Bordered - Accent 3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4">
    <w:name w:val="Bordered - Accent 4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5">
    <w:name w:val="Bordered - Accent 5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6">
    <w:name w:val="Bordered - Accent 6"/>
    <w:basedOn w:val="9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7">
    <w:name w:val="Footnote Text Char"/>
    <w:link w:val="989"/>
    <w:uiPriority w:val="99"/>
    <w:rPr>
      <w:sz w:val="18"/>
    </w:rPr>
  </w:style>
  <w:style w:type="paragraph" w:styleId="948">
    <w:name w:val="endnote text"/>
    <w:basedOn w:val="962"/>
    <w:link w:val="949"/>
    <w:uiPriority w:val="99"/>
    <w:semiHidden/>
    <w:unhideWhenUsed/>
    <w:pPr>
      <w:spacing w:after="0" w:line="240" w:lineRule="auto"/>
    </w:pPr>
    <w:rPr>
      <w:sz w:val="20"/>
    </w:rPr>
  </w:style>
  <w:style w:type="character" w:styleId="949">
    <w:name w:val="Endnote Text Char"/>
    <w:link w:val="948"/>
    <w:uiPriority w:val="99"/>
    <w:rPr>
      <w:sz w:val="20"/>
    </w:rPr>
  </w:style>
  <w:style w:type="character" w:styleId="950">
    <w:name w:val="endnote reference"/>
    <w:basedOn w:val="966"/>
    <w:uiPriority w:val="99"/>
    <w:semiHidden/>
    <w:unhideWhenUsed/>
    <w:rPr>
      <w:vertAlign w:val="superscript"/>
    </w:rPr>
  </w:style>
  <w:style w:type="paragraph" w:styleId="951">
    <w:name w:val="toc 1"/>
    <w:basedOn w:val="962"/>
    <w:next w:val="962"/>
    <w:uiPriority w:val="39"/>
    <w:unhideWhenUsed/>
    <w:pPr>
      <w:ind w:left="0" w:right="0" w:firstLine="0"/>
      <w:spacing w:after="57"/>
    </w:pPr>
  </w:style>
  <w:style w:type="paragraph" w:styleId="952">
    <w:name w:val="toc 2"/>
    <w:basedOn w:val="962"/>
    <w:next w:val="962"/>
    <w:uiPriority w:val="39"/>
    <w:unhideWhenUsed/>
    <w:pPr>
      <w:ind w:left="283" w:right="0" w:firstLine="0"/>
      <w:spacing w:after="57"/>
    </w:pPr>
  </w:style>
  <w:style w:type="paragraph" w:styleId="953">
    <w:name w:val="toc 3"/>
    <w:basedOn w:val="962"/>
    <w:next w:val="962"/>
    <w:uiPriority w:val="39"/>
    <w:unhideWhenUsed/>
    <w:pPr>
      <w:ind w:left="567" w:right="0" w:firstLine="0"/>
      <w:spacing w:after="57"/>
    </w:pPr>
  </w:style>
  <w:style w:type="paragraph" w:styleId="954">
    <w:name w:val="toc 4"/>
    <w:basedOn w:val="962"/>
    <w:next w:val="962"/>
    <w:uiPriority w:val="39"/>
    <w:unhideWhenUsed/>
    <w:pPr>
      <w:ind w:left="850" w:right="0" w:firstLine="0"/>
      <w:spacing w:after="57"/>
    </w:pPr>
  </w:style>
  <w:style w:type="paragraph" w:styleId="955">
    <w:name w:val="toc 5"/>
    <w:basedOn w:val="962"/>
    <w:next w:val="962"/>
    <w:uiPriority w:val="39"/>
    <w:unhideWhenUsed/>
    <w:pPr>
      <w:ind w:left="1134" w:right="0" w:firstLine="0"/>
      <w:spacing w:after="57"/>
    </w:pPr>
  </w:style>
  <w:style w:type="paragraph" w:styleId="956">
    <w:name w:val="toc 6"/>
    <w:basedOn w:val="962"/>
    <w:next w:val="962"/>
    <w:uiPriority w:val="39"/>
    <w:unhideWhenUsed/>
    <w:pPr>
      <w:ind w:left="1417" w:right="0" w:firstLine="0"/>
      <w:spacing w:after="57"/>
    </w:pPr>
  </w:style>
  <w:style w:type="paragraph" w:styleId="957">
    <w:name w:val="toc 7"/>
    <w:basedOn w:val="962"/>
    <w:next w:val="962"/>
    <w:uiPriority w:val="39"/>
    <w:unhideWhenUsed/>
    <w:pPr>
      <w:ind w:left="1701" w:right="0" w:firstLine="0"/>
      <w:spacing w:after="57"/>
    </w:pPr>
  </w:style>
  <w:style w:type="paragraph" w:styleId="958">
    <w:name w:val="toc 8"/>
    <w:basedOn w:val="962"/>
    <w:next w:val="962"/>
    <w:uiPriority w:val="39"/>
    <w:unhideWhenUsed/>
    <w:pPr>
      <w:ind w:left="1984" w:right="0" w:firstLine="0"/>
      <w:spacing w:after="57"/>
    </w:pPr>
  </w:style>
  <w:style w:type="paragraph" w:styleId="959">
    <w:name w:val="toc 9"/>
    <w:basedOn w:val="962"/>
    <w:next w:val="962"/>
    <w:uiPriority w:val="39"/>
    <w:unhideWhenUsed/>
    <w:pPr>
      <w:ind w:left="2268" w:right="0" w:firstLine="0"/>
      <w:spacing w:after="57"/>
    </w:pPr>
  </w:style>
  <w:style w:type="paragraph" w:styleId="960">
    <w:name w:val="TOC Heading"/>
    <w:uiPriority w:val="39"/>
    <w:unhideWhenUsed/>
  </w:style>
  <w:style w:type="paragraph" w:styleId="961">
    <w:name w:val="table of figures"/>
    <w:basedOn w:val="962"/>
    <w:next w:val="962"/>
    <w:uiPriority w:val="99"/>
    <w:unhideWhenUsed/>
    <w:pPr>
      <w:spacing w:after="0" w:afterAutospacing="0"/>
    </w:pPr>
  </w:style>
  <w:style w:type="paragraph" w:styleId="962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63">
    <w:name w:val="Heading 1"/>
    <w:basedOn w:val="962"/>
    <w:next w:val="962"/>
    <w:link w:val="97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Cs w:val="28"/>
    </w:rPr>
  </w:style>
  <w:style w:type="paragraph" w:styleId="964">
    <w:name w:val="Heading 3"/>
    <w:basedOn w:val="962"/>
    <w:next w:val="962"/>
    <w:link w:val="969"/>
    <w:qFormat/>
    <w:pPr>
      <w:numPr>
        <w:ilvl w:val="2"/>
        <w:numId w:val="1"/>
      </w:numPr>
      <w:jc w:val="left"/>
      <w:keepNext/>
      <w:spacing w:before="120" w:after="120" w:line="240" w:lineRule="auto"/>
      <w:outlineLvl w:val="2"/>
    </w:pPr>
    <w:rPr>
      <w:b/>
    </w:rPr>
  </w:style>
  <w:style w:type="paragraph" w:styleId="965">
    <w:name w:val="Heading 4"/>
    <w:basedOn w:val="962"/>
    <w:next w:val="962"/>
    <w:link w:val="970"/>
    <w:qFormat/>
    <w:pPr>
      <w:numPr>
        <w:ilvl w:val="3"/>
        <w:numId w:val="1"/>
      </w:numPr>
      <w:ind w:left="1134"/>
      <w:keepNext/>
      <w:spacing w:before="240" w:after="120" w:line="240" w:lineRule="auto"/>
      <w:tabs>
        <w:tab w:val="num" w:pos="1134" w:leader="none"/>
        <w:tab w:val="clear" w:pos="1701" w:leader="none"/>
      </w:tabs>
      <w:outlineLvl w:val="3"/>
    </w:pPr>
    <w:rPr>
      <w:b/>
      <w:i/>
    </w:rPr>
  </w:style>
  <w:style w:type="character" w:styleId="966" w:default="1">
    <w:name w:val="Default Paragraph Font"/>
    <w:uiPriority w:val="1"/>
    <w:semiHidden/>
    <w:unhideWhenUsed/>
  </w:style>
  <w:style w:type="table" w:styleId="9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8" w:default="1">
    <w:name w:val="No List"/>
    <w:uiPriority w:val="99"/>
    <w:semiHidden/>
    <w:unhideWhenUsed/>
  </w:style>
  <w:style w:type="character" w:styleId="969" w:customStyle="1">
    <w:name w:val="Заголовок 3 Знак"/>
    <w:basedOn w:val="966"/>
    <w:link w:val="964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970" w:customStyle="1">
    <w:name w:val="Заголовок 4 Знак"/>
    <w:basedOn w:val="966"/>
    <w:link w:val="965"/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character" w:styleId="971" w:customStyle="1">
    <w:name w:val="комментарий"/>
    <w:rPr>
      <w:b/>
      <w:i/>
      <w:shd w:val="clear" w:color="auto" w:fill="ffff99"/>
    </w:rPr>
  </w:style>
  <w:style w:type="paragraph" w:styleId="972">
    <w:name w:val="Body Text"/>
    <w:basedOn w:val="962"/>
    <w:link w:val="973"/>
    <w:pPr>
      <w:ind w:firstLine="0"/>
      <w:jc w:val="left"/>
      <w:spacing w:line="240" w:lineRule="auto"/>
      <w:tabs>
        <w:tab w:val="right" w:pos="9360" w:leader="none"/>
      </w:tabs>
    </w:pPr>
    <w:rPr>
      <w:szCs w:val="24"/>
    </w:rPr>
  </w:style>
  <w:style w:type="character" w:styleId="973" w:customStyle="1">
    <w:name w:val="Основной текст Знак"/>
    <w:basedOn w:val="966"/>
    <w:link w:val="972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74" w:customStyle="1">
    <w:name w:val="Стиль Заголовок 1 + по ширине"/>
    <w:basedOn w:val="963"/>
    <w:pPr>
      <w:numPr>
        <w:ilvl w:val="0"/>
        <w:numId w:val="1"/>
      </w:numPr>
      <w:spacing w:after="240" w:line="240" w:lineRule="auto"/>
    </w:pPr>
    <w:rPr>
      <w:rFonts w:ascii="Arial" w:hAnsi="Arial" w:eastAsia="Times New Roman" w:cs="Times New Roman"/>
      <w:color w:val="auto"/>
      <w:sz w:val="40"/>
      <w:szCs w:val="20"/>
    </w:rPr>
  </w:style>
  <w:style w:type="character" w:styleId="975" w:customStyle="1">
    <w:name w:val="Заголовок 1 Знак"/>
    <w:basedOn w:val="966"/>
    <w:link w:val="96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976">
    <w:name w:val="Hyperlink"/>
    <w:basedOn w:val="966"/>
    <w:uiPriority w:val="99"/>
    <w:unhideWhenUsed/>
    <w:rPr>
      <w:color w:val="0000ff" w:themeColor="hyperlink"/>
      <w:u w:val="single"/>
    </w:rPr>
  </w:style>
  <w:style w:type="paragraph" w:styleId="977">
    <w:name w:val="List Paragraph"/>
    <w:basedOn w:val="962"/>
    <w:link w:val="994"/>
    <w:uiPriority w:val="34"/>
    <w:qFormat/>
    <w:pPr>
      <w:contextualSpacing/>
      <w:ind w:left="720"/>
    </w:pPr>
  </w:style>
  <w:style w:type="paragraph" w:styleId="978">
    <w:name w:val="Balloon Text"/>
    <w:basedOn w:val="962"/>
    <w:link w:val="97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979" w:customStyle="1">
    <w:name w:val="Текст выноски Знак"/>
    <w:basedOn w:val="966"/>
    <w:link w:val="97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80" w:customStyle="1">
    <w:name w:val="Таблица шапка"/>
    <w:basedOn w:val="962"/>
    <w:pPr>
      <w:ind w:left="57" w:right="57" w:firstLine="0"/>
      <w:jc w:val="left"/>
      <w:keepNext/>
      <w:spacing w:before="40" w:after="40" w:line="240" w:lineRule="auto"/>
    </w:pPr>
    <w:rPr>
      <w:sz w:val="22"/>
    </w:rPr>
  </w:style>
  <w:style w:type="paragraph" w:styleId="981" w:customStyle="1">
    <w:name w:val="Обычный+ без отступа"/>
    <w:basedOn w:val="962"/>
    <w:pPr>
      <w:ind w:firstLine="0"/>
      <w:spacing w:before="120"/>
    </w:pPr>
    <w:rPr>
      <w:rFonts w:eastAsia="MS Mincho"/>
      <w:szCs w:val="28"/>
    </w:rPr>
  </w:style>
  <w:style w:type="paragraph" w:styleId="982">
    <w:name w:val="Body Text Indent 2"/>
    <w:basedOn w:val="962"/>
    <w:link w:val="983"/>
    <w:uiPriority w:val="99"/>
    <w:semiHidden/>
    <w:unhideWhenUsed/>
    <w:pPr>
      <w:ind w:left="283"/>
      <w:spacing w:after="120" w:line="480" w:lineRule="auto"/>
    </w:pPr>
  </w:style>
  <w:style w:type="character" w:styleId="983" w:customStyle="1">
    <w:name w:val="Основной текст с отступом 2 Знак"/>
    <w:basedOn w:val="966"/>
    <w:link w:val="982"/>
    <w:uiPriority w:val="9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84" w:customStyle="1">
    <w:name w:val="bold1"/>
    <w:basedOn w:val="966"/>
    <w:rPr>
      <w:b/>
      <w:bCs/>
    </w:rPr>
  </w:style>
  <w:style w:type="paragraph" w:styleId="985" w:customStyle="1">
    <w:name w:val="Основной текст 25"/>
    <w:basedOn w:val="962"/>
    <w:pPr>
      <w:spacing w:line="240" w:lineRule="auto"/>
    </w:pPr>
    <w:rPr>
      <w:sz w:val="24"/>
    </w:rPr>
  </w:style>
  <w:style w:type="paragraph" w:styleId="986">
    <w:name w:val="List Number"/>
    <w:basedOn w:val="962"/>
    <w:pPr>
      <w:numPr>
        <w:ilvl w:val="0"/>
        <w:numId w:val="2"/>
      </w:numPr>
      <w:spacing w:before="60"/>
    </w:pPr>
    <w:rPr>
      <w:szCs w:val="24"/>
    </w:rPr>
  </w:style>
  <w:style w:type="paragraph" w:styleId="987">
    <w:name w:val="List Bullet 2"/>
    <w:basedOn w:val="962"/>
    <w:pPr>
      <w:numPr>
        <w:ilvl w:val="0"/>
        <w:numId w:val="3"/>
      </w:numPr>
      <w:ind w:left="1429" w:hanging="357"/>
      <w:spacing w:before="120"/>
      <w:widowControl w:val="off"/>
    </w:pPr>
  </w:style>
  <w:style w:type="character" w:styleId="988">
    <w:name w:val="footnote reference"/>
    <w:rPr>
      <w:rFonts w:cs="Times New Roman"/>
      <w:vertAlign w:val="superscript"/>
    </w:rPr>
  </w:style>
  <w:style w:type="paragraph" w:styleId="989">
    <w:name w:val="footnote text"/>
    <w:basedOn w:val="962"/>
    <w:link w:val="990"/>
    <w:uiPriority w:val="99"/>
    <w:pPr>
      <w:spacing w:line="240" w:lineRule="auto"/>
    </w:pPr>
    <w:rPr>
      <w:sz w:val="20"/>
    </w:rPr>
  </w:style>
  <w:style w:type="character" w:styleId="990" w:customStyle="1">
    <w:name w:val="Текст сноски Знак"/>
    <w:basedOn w:val="966"/>
    <w:link w:val="98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91">
    <w:name w:val="Table Grid"/>
    <w:basedOn w:val="9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2" w:customStyle="1">
    <w:name w:val="Сетка таблицы1"/>
    <w:basedOn w:val="967"/>
    <w:next w:val="99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3" w:customStyle="1">
    <w:name w:val="Сетка таблицы2"/>
    <w:basedOn w:val="967"/>
    <w:next w:val="99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94" w:customStyle="1">
    <w:name w:val="Абзац списка Знак"/>
    <w:link w:val="977"/>
    <w:uiPriority w:val="34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006DC-E48F-4C93-921B-72B31CDD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 Николай Сергеевич</dc:creator>
  <cp:lastModifiedBy>evstratenko_av</cp:lastModifiedBy>
  <cp:revision>414</cp:revision>
  <dcterms:created xsi:type="dcterms:W3CDTF">2016-12-16T00:27:00Z</dcterms:created>
  <dcterms:modified xsi:type="dcterms:W3CDTF">2024-12-12T01:56:17Z</dcterms:modified>
</cp:coreProperties>
</file>