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jc w:val="center"/>
      </w:pPr>
      <w:r>
        <w:t xml:space="preserve">Сводная ведомость результатов </w:t>
      </w:r>
      <w:r>
        <w:t xml:space="preserve">проведения </w:t>
      </w:r>
      <w:r>
        <w:t xml:space="preserve">специальной оценки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665"/>
        </w:rPr>
        <w:t xml:space="preserve"> </w:t>
      </w:r>
      <w:r>
        <w:rPr>
          <w:rStyle w:val="665"/>
        </w:rPr>
        <w:fldChar w:fldCharType="begin"/>
      </w:r>
      <w:r>
        <w:rPr>
          <w:rStyle w:val="665"/>
        </w:rPr>
        <w:instrText xml:space="preserve"> DOCVARIABLE </w:instrText>
      </w:r>
      <w:r>
        <w:rPr>
          <w:rStyle w:val="665"/>
          <w:lang w:val="en-US"/>
        </w:rPr>
        <w:instrText xml:space="preserve">ceh</w:instrText>
      </w:r>
      <w:r>
        <w:rPr>
          <w:rStyle w:val="665"/>
        </w:rPr>
        <w:instrText xml:space="preserve">_</w:instrText>
      </w:r>
      <w:r>
        <w:rPr>
          <w:rStyle w:val="665"/>
          <w:lang w:val="en-US"/>
        </w:rPr>
        <w:instrText xml:space="preserve">info</w:instrText>
      </w:r>
      <w:r>
        <w:rPr>
          <w:rStyle w:val="665"/>
        </w:rPr>
        <w:instrText xml:space="preserve"> \* MERGEFORMAT </w:instrText>
      </w:r>
      <w:r>
        <w:rPr>
          <w:rStyle w:val="665"/>
        </w:rPr>
        <w:fldChar w:fldCharType="separate"/>
      </w:r>
      <w:r>
        <w:rPr>
          <w:rStyle w:val="665"/>
        </w:rPr>
        <w:t xml:space="preserve">Акционерное общество «Дальневосточная генерирующая компания» Структурное подразделение «Хабаровская ТЭЦ-1» </w:t>
      </w:r>
      <w:r>
        <w:rPr>
          <w:rStyle w:val="665"/>
        </w:rPr>
        <w:fldChar w:fldCharType="end"/>
      </w:r>
      <w:r>
        <w:rPr>
          <w:rStyle w:val="665"/>
        </w:rPr>
        <w:t xml:space="preserve"> </w:t>
      </w:r>
      <w:r/>
    </w:p>
    <w:p>
      <w:pPr>
        <w:jc w:val="right"/>
      </w:pPr>
      <w:r>
        <w:t xml:space="preserve">Таблица 1</w:t>
      </w:r>
      <w:r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0" w:name="table1"/>
            <w:r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ниц)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1" w:name="pos1"/>
            <w:r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pos2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3" w:name="pos3"/>
            <w:r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4" w:name="pos4"/>
            <w:r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5" w:name="pos5"/>
            <w:r/>
            <w:bookmarkEnd w:id="5"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6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</w:pPr>
      <w:r>
        <w:t xml:space="preserve">Таблица 2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>
        <w:tblPrEx/>
        <w:trPr>
          <w:cantSplit/>
          <w:trHeight w:val="245"/>
        </w:trPr>
        <w:tc>
          <w:tcPr>
            <w:shd w:val="clear" w:color="auto" w:fill="auto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Инд</w:t>
            </w:r>
            <w:r>
              <w:rPr>
                <w:color w:val="000000"/>
                <w:sz w:val="20"/>
              </w:rPr>
              <w:t xml:space="preserve">и</w:t>
            </w:r>
            <w:r>
              <w:rPr>
                <w:color w:val="000000"/>
                <w:sz w:val="20"/>
              </w:rPr>
              <w:t xml:space="preserve">ви</w:t>
            </w:r>
            <w:r>
              <w:rPr>
                <w:color w:val="000000"/>
                <w:sz w:val="20"/>
              </w:rPr>
              <w:t xml:space="preserve">дуал</w:t>
            </w:r>
            <w:r>
              <w:rPr>
                <w:color w:val="000000"/>
                <w:sz w:val="20"/>
              </w:rPr>
              <w:t xml:space="preserve">ь</w:t>
            </w:r>
            <w:r>
              <w:rPr>
                <w:color w:val="000000"/>
                <w:sz w:val="20"/>
              </w:rPr>
              <w:t xml:space="preserve">ный номер рабоч</w:t>
            </w:r>
            <w:r>
              <w:rPr>
                <w:color w:val="000000"/>
                <w:sz w:val="20"/>
              </w:rPr>
              <w:t xml:space="preserve">е</w:t>
            </w:r>
            <w:r>
              <w:rPr>
                <w:color w:val="000000"/>
                <w:sz w:val="20"/>
              </w:rPr>
              <w:t xml:space="preserve">го ме</w:t>
            </w:r>
            <w:r>
              <w:rPr>
                <w:color w:val="000000"/>
                <w:sz w:val="20"/>
              </w:rPr>
              <w:t xml:space="preserve">с</w:t>
            </w:r>
            <w:r>
              <w:rPr>
                <w:color w:val="000000"/>
                <w:sz w:val="20"/>
              </w:rPr>
              <w:t xml:space="preserve">та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Профессия/</w:t>
            </w:r>
            <w:r>
              <w:rPr>
                <w:color w:val="000000"/>
                <w:sz w:val="20"/>
              </w:rPr>
              <w:br/>
              <w:t xml:space="preserve">должность/</w:t>
            </w:r>
            <w:r>
              <w:rPr>
                <w:color w:val="000000"/>
                <w:sz w:val="20"/>
              </w:rPr>
              <w:br/>
              <w:t xml:space="preserve">специальность рабо</w:t>
            </w:r>
            <w:r>
              <w:rPr>
                <w:color w:val="000000"/>
                <w:sz w:val="20"/>
              </w:rPr>
              <w:t xml:space="preserve">т</w:t>
            </w:r>
            <w:r>
              <w:rPr>
                <w:color w:val="000000"/>
                <w:sz w:val="20"/>
              </w:rPr>
              <w:t xml:space="preserve">ника 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4"/>
            <w:shd w:val="clear" w:color="auto" w:fill="auto"/>
            <w:tcW w:w="712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(подклассы)</w:t>
            </w:r>
            <w:r>
              <w:rPr>
                <w:sz w:val="20"/>
              </w:rPr>
              <w:t xml:space="preserve"> условий труда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вый класс (подкласс) у</w:t>
            </w:r>
            <w:r>
              <w:rPr>
                <w:color w:val="000000"/>
                <w:sz w:val="16"/>
                <w:szCs w:val="16"/>
              </w:rPr>
              <w:t xml:space="preserve">с</w:t>
            </w:r>
            <w:r>
              <w:rPr>
                <w:color w:val="000000"/>
                <w:sz w:val="16"/>
                <w:szCs w:val="16"/>
              </w:rPr>
              <w:t xml:space="preserve">л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вий труда с учетом эффективн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го прим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ния СИЗ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Повышенный размер оплаты труда (да,нет)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Ежегодный дополнительный оплачиваемый отпуск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Молоко или другие равноценные пищевые продукт</w:t>
            </w:r>
            <w:r>
              <w:rPr>
                <w:sz w:val="16"/>
                <w:szCs w:val="16"/>
              </w:rPr>
              <w:t xml:space="preserve">ы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Лечебно</w:t>
            </w:r>
            <w:r>
              <w:rPr>
                <w:sz w:val="16"/>
                <w:szCs w:val="16"/>
              </w:rPr>
              <w:t xml:space="preserve">-профилактическое питание 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 xml:space="preserve">Право на досрочное назначение страховой пенсии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(да/нет)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2254"/>
        </w:trPr>
        <w:tc>
          <w:tcPr>
            <w:shd w:val="clear" w:color="auto" w:fill="auto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color w:val="000000"/>
                <w:sz w:val="16"/>
                <w:szCs w:val="16"/>
              </w:rPr>
              <w:t xml:space="preserve">имический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color w:val="000000"/>
                <w:sz w:val="16"/>
                <w:szCs w:val="16"/>
              </w:rPr>
              <w:t xml:space="preserve">иологический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эрозоли преимущественно фиброгенного действия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</w:t>
            </w:r>
            <w:r>
              <w:rPr>
                <w:color w:val="000000"/>
                <w:sz w:val="16"/>
                <w:szCs w:val="16"/>
              </w:rPr>
              <w:t xml:space="preserve">ум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нфразвук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</w:t>
            </w:r>
            <w:r>
              <w:rPr>
                <w:color w:val="000000"/>
                <w:sz w:val="16"/>
                <w:szCs w:val="16"/>
              </w:rPr>
              <w:t xml:space="preserve">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воздушный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общая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локальная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еионизирующие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микроклимата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световой среды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</w:t>
            </w:r>
            <w:r>
              <w:rPr>
                <w:color w:val="000000"/>
                <w:sz w:val="16"/>
                <w:szCs w:val="16"/>
              </w:rPr>
              <w:t xml:space="preserve">яжесть трудового процесса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пряже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ность труд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вого пр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708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02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bookmarkStart w:id="6" w:name="table2"/>
            <w:r/>
            <w:bookmarkEnd w:id="6"/>
            <w:r/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Аппарат управления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333/100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по правовому сопровождению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Аппарат управления/Производственно-технический отдел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по охране окружающей среды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по договор</w:t>
            </w:r>
            <w:r>
              <w:rPr>
                <w:sz w:val="18"/>
                <w:szCs w:val="18"/>
              </w:rPr>
              <w:t xml:space="preserve">ной работе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Аппарат управления/Производственно-технический отдел/Группа режимов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2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Аппарат управления/Производственно-технический отдел/Группа учета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Аппарат управления/Отдел подготовки и проведения ремонтов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Инженер-сметчик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Аппарат управления/Отдел подготовки и проведения ремонтов/Конструкторская группа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инженер-конструктор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Инженер-конструктор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Аппарат управления/Отдел по реализации инвестиционного проекта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343/100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информационных технологий и связи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Турбинный цех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цеха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цеха (по эксплуатации)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смены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машинист турбинного отделения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паровых турбин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Машинист-обходчик по турбинному оборудованию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Машинист-обходчик по турбинному оборудованию (БНА)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обслуживанию </w:t>
            </w:r>
            <w:r>
              <w:rPr>
                <w:sz w:val="18"/>
                <w:szCs w:val="18"/>
              </w:rPr>
              <w:t xml:space="preserve">оборудования электростанций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Регенераторщик отработанного масла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цеха (по ремонту)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инженер-технолог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мастер по ремонту оборудования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оборудования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Котельный цех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цеха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цеха (по эксплуатации)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цеха (по газу)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крана (крановщик)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смены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машинист котельного оборудования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котлов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Машинист-обходчик по котельному оборудованию (5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Машинист-обходчик по котельному оборудованию (3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багерной (шламовой) насосной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насосных установок (багерная насосная 2-ого подъема)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насосных установок (мазутонасосная)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обслуживанию оборудования электростанций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Котельный цех/Ремонтный персонал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цеха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2 категории (ГТС)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Котельный цех/Участок по ремонту основного оборудования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мастер по ремонту оборудования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пылеприготовительных цехов (5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пылеприготовительных цехов (4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пылеприготовительных цехов (3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Электрогазосварщик (6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Электрогазосварщик (5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Электрогазосварщик (4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Котельный цех/Участок по техническому обслуживанию тепломеханического оборудования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оборудования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оборудования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пылеприготовительных цехов (5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Электрогазосварщик (6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Котельный цех/Участок по ремонту вспомогательного оборудования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оборудования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пылеприготовительных цехов (5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котельных и пылеприготовительных цехов (4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Цех тепловой автоматики и измерений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цеха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цеха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(АСУТП)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обслуживанию автоматики и средств измерений электростанций (6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обслуживанию автоматики и средств измерений электростанций (5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обслуживанию автоматики и средств измерений электростанций (4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обслуживанию автоматики и средств измерений электростанций 4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мастер (группа тех.защиты и автоматики)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мастер по ремонту приборов и аппаратуры (группа расхода и пирометрии)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мастер по ремонту приборов и аппаратуры (АСУ)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приборов и аппаратуры (группа электропривода)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приборов и аппаратуры (группа тех. защиты)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приборов и аппаратуры (группа расхода)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приборов и аппаратуры (группа пирометрии)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и обслуживанию автоматики и средств измерений электростанций (7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и обслуживанию автоматики и средств измерений электростанций (6 разряд, группа расхода)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и обслуживанию автоматики и средств измерений электростанций 6 разряда (группа пирометрия)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и обслуживанию автоматики и средств измерений электростанций 6 разряда (группа за</w:t>
            </w:r>
            <w:r>
              <w:rPr>
                <w:sz w:val="18"/>
                <w:szCs w:val="18"/>
              </w:rPr>
              <w:t xml:space="preserve">щита)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и обслуживанию автоматики и средств измерений электростанций (5 разряда, группа электропривода)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и обслуживанию автоматики и средств измерений электростанций (5 разряда, группа тех. защиты)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и обслуживанию автоматики и средств измерения электростанций (5 разряд, группа расхода)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и обслуживанию автоматики и средств измерений электростанций (4 разряда, группа пирометрии)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и обслуживанию автоматики и средств измерений электростанций (4 разряда, группа расхода)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и обслуживанию автоматики и средств измерений электростанций  (4 разряда, группа привод)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и обслуживанию автоматики и средств измерений электростанций 3 разряд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Химический цех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цеха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цеха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1 категории (ВПУ)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приготовлению химреагентов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смены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химводоочистки электростанции (4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химводоочистки электростанции (3 разряд, ХВО-3)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химводоочистки </w:t>
            </w:r>
            <w:r>
              <w:rPr>
                <w:sz w:val="18"/>
                <w:szCs w:val="18"/>
              </w:rPr>
              <w:t xml:space="preserve">электростанции (3 разряд, ХВО-2)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химводоочистки электростанции (2 разряд, ХВО-2)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обслуживанию оборудования электростанций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химического анализа (3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оборудования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Слесарь-ремонтник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Химический цех/Химическая лаборатория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2 категории (СПГ)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 1 категории (ВХР)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 1 категории (СПГ)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по анализу газов и пыли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химического анализа (водная группа, 4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химического анализа (препараторская, 4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Пробоотборщик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химического анализа (по маслу и газу, 4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химического анализа (по топливу, сменный режим, 4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химического анализа (по топливу, пятидневный режим, 4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Ремонтно-строительный цех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Плотник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Маляр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Слесарь-сантехник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Электрический цех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цеха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цеха (по эксплуатации)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1 категории (по эксплуатации)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смены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главного щита управления электростанции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обслуживанию электрооборудования электростанций (5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обслуживанию электрооборудования электростанций (4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обслуживанию электрооборудования электростанций (багерная 2 подъема)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(по обслуживанию и ремонту систем пожаротушения, кабельных каналов)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и монтажу кабельных линий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обслуживанию электрооборудования электростанций (электролизная, 5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обслуживанию электрооборудования электростанций (обслуживание щеточно-контактных аппаратов)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Аккумуляторщик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цеха (по ремонту)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мастер по ремонту оборудования (ремонт)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цеха (РЗА)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мастер по ремонту оборудования (РЗА)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оборудования (РЗА КЦ и ТЦ)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оборудования (РЗА ТТЦ)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оборудования (главная схема, РЗА)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приборов и аппаратуры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ремонту 1 категории (РЗА КЦ ТЦ)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ремонту 1 категории (главная схема, РЗА)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ремонту 2 категории (РЗА КЦ и ТЦ)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ремонту 2 катего</w:t>
            </w:r>
            <w:r>
              <w:rPr>
                <w:sz w:val="18"/>
                <w:szCs w:val="18"/>
              </w:rPr>
              <w:t xml:space="preserve">рии (по ремонту приборов и аппаратуры)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ремонту (высоковольтные испытания)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ремонту (РЗА КЦ и ТЦ)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ремонту (главная схема, РЗА)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аппаратуры релейной защиты и автоматики (РЗА КЦ и ТЦ, 6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аппаратуры релейной защиты и автоматики (РЗА КЦ и ТЦ, 5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аппаратуры релейной защиты и автоматики (РЗА КЦ и ТЦ, 4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аппаратуры релейной защиты и автоматики (РЗА ТТЦ, 6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аппаратуры релейной защиты и автоматики (РЗА ТТЦ, 5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аппаратуры релейной защиты и автоматики (РЗА ТТЦ, 4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аппаратуры релейной защиты и автоматики (главная схема, РЗА, 4 разряд)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Аппарат управления/Отдел подготовки и проведения ремонтов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Аппарат управления/ГХО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по стирке и ремонту спецодежды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Аппарат управления/Лаборатория металлов и сварки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лаборатории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(по ОПС)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(по НК)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Дефектоскопист по ультразвуковому контролю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Аппарат управления/СОП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Грузчик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Аппарат управления/ОИТиС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линейных сооружений телефонной связи и радиофикации 5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диспетчерского оборудования и телеавтоматики 5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Аппарат управления/Начальник смены электростанции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смены электростанции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Топливно-транспортный цех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цеха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цеха (ремонт)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смены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топливоподачи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автоматизированной топливоподачи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обслуживанию оборудования электростанций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вагоноопрокидывателя 5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вагоноопрокидывателя 4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тепловоза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тепловоза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Составитель поездов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Осмотрщик вагонов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Грузчик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бульдозера ДЭТ - 250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бульдозера Shantui SD - 32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бульдозера Caterpillar - D9R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бульдозера Caterpillar - D9R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бульдозера Четра Т-25.1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цеха </w:t>
            </w:r>
            <w:r>
              <w:rPr>
                <w:sz w:val="18"/>
                <w:szCs w:val="18"/>
              </w:rPr>
              <w:t xml:space="preserve">(эксплуатация)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оборудования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оборудования топливоподачи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Электрогазосварщик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дорожно-строительных машин и тракторов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Автотранспортный участок ТТЦ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(ЗИЛ-ММЗ-4502 самосвал гос № Х936АС)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(УАЗ-"Патриот" легковой гос № Х351УВ)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(УАЗ315195 гос № М459ВВ)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(Тайота-Хариер легковой гос № М689АВ)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(ЗИЛ-431412 гос № Х152АО)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( Х125 ВЕ ГАЗ-3307 спец.цистерна)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(О869РЕ Соболь легковой автомобиль)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автомобилей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Хабаровская ТЭЦ-4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главного инженера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Котлотурбинный цех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цеха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Котельная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машинист котельного оборудования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котлов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Машинист-обходчик по котельному оборудованию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насосных установок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обслуживанию оборудования электростанций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363/100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мастер участка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373/100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насосных установок 3 р (топливный участок)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Электрический цех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364/100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365/100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обслуживанию электрооборудования электростанций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Цех ТАИ и АСУТП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366/100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цеха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обслуживанию автоматики и средств измерений электростанций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368/100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СПБиОТ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370/100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ОППР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371/100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372/100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67"/>
    <w:uiPriority w:val="99"/>
  </w:style>
  <w:style w:type="character" w:styleId="45">
    <w:name w:val="Footer Char"/>
    <w:basedOn w:val="655"/>
    <w:link w:val="669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sz w:val="24"/>
    </w:rPr>
  </w:style>
  <w:style w:type="paragraph" w:styleId="654">
    <w:name w:val="Heading 1"/>
    <w:basedOn w:val="653"/>
    <w:next w:val="65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55" w:default="1">
    <w:name w:val="Default Paragraph Font"/>
    <w:semiHidden/>
  </w:style>
  <w:style w:type="table" w:styleId="65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semiHidden/>
  </w:style>
  <w:style w:type="table" w:styleId="658">
    <w:name w:val="Table Grid"/>
    <w:basedOn w:val="65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9">
    <w:name w:val="Hyperlink"/>
    <w:basedOn w:val="655"/>
    <w:rPr>
      <w:color w:val="0000ff"/>
      <w:u w:val="single"/>
    </w:rPr>
  </w:style>
  <w:style w:type="paragraph" w:styleId="660" w:customStyle="1">
    <w:name w:val="Готовый"/>
    <w:basedOn w:val="653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66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6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663" w:customStyle="1">
    <w:name w:val="Раздел"/>
    <w:basedOn w:val="653"/>
    <w:link w:val="664"/>
    <w:pPr>
      <w:spacing w:before="60"/>
    </w:pPr>
    <w:rPr>
      <w:b/>
      <w:color w:val="000000"/>
      <w:szCs w:val="24"/>
    </w:rPr>
  </w:style>
  <w:style w:type="character" w:styleId="664" w:customStyle="1">
    <w:name w:val="Раздел Знак"/>
    <w:basedOn w:val="655"/>
    <w:link w:val="663"/>
    <w:rPr>
      <w:b/>
      <w:color w:val="000000"/>
      <w:sz w:val="24"/>
      <w:szCs w:val="24"/>
      <w:lang w:val="ru-RU" w:eastAsia="ru-RU" w:bidi="ar-SA"/>
    </w:rPr>
  </w:style>
  <w:style w:type="character" w:styleId="665" w:customStyle="1">
    <w:name w:val="Поле"/>
    <w:basedOn w:val="655"/>
    <w:rPr>
      <w:rFonts w:ascii="Times New Roman" w:hAnsi="Times New Roman"/>
      <w:sz w:val="24"/>
      <w:u w:val="single"/>
    </w:rPr>
  </w:style>
  <w:style w:type="paragraph" w:styleId="666" w:customStyle="1">
    <w:name w:val="Табличный"/>
    <w:basedOn w:val="653"/>
    <w:pPr>
      <w:jc w:val="center"/>
    </w:pPr>
    <w:rPr>
      <w:sz w:val="20"/>
    </w:rPr>
  </w:style>
  <w:style w:type="paragraph" w:styleId="667">
    <w:name w:val="Header"/>
    <w:basedOn w:val="653"/>
    <w:link w:val="668"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55"/>
    <w:link w:val="667"/>
    <w:rPr>
      <w:sz w:val="24"/>
    </w:rPr>
  </w:style>
  <w:style w:type="paragraph" w:styleId="669">
    <w:name w:val="Footer"/>
    <w:basedOn w:val="653"/>
    <w:link w:val="670"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55"/>
    <w:link w:val="669"/>
    <w:rPr>
      <w:sz w:val="24"/>
    </w:rPr>
  </w:style>
  <w:style w:type="paragraph" w:styleId="671">
    <w:name w:val="Balloon Text"/>
    <w:basedOn w:val="653"/>
    <w:link w:val="672"/>
    <w:rPr>
      <w:rFonts w:ascii="Segoe UI" w:hAnsi="Segoe UI" w:cs="Segoe UI"/>
      <w:sz w:val="18"/>
      <w:szCs w:val="18"/>
    </w:rPr>
  </w:style>
  <w:style w:type="character" w:styleId="672" w:customStyle="1">
    <w:name w:val="Текст выноски Знак"/>
    <w:basedOn w:val="655"/>
    <w:link w:val="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Azerty</dc:creator>
  <cp:keywords/>
  <dc:description/>
  <cp:lastModifiedBy>nikonenko_oa</cp:lastModifiedBy>
  <cp:revision>2</cp:revision>
  <dcterms:created xsi:type="dcterms:W3CDTF">2025-12-29T23:37:00Z</dcterms:created>
  <dcterms:modified xsi:type="dcterms:W3CDTF">2026-02-04T05:27:21Z</dcterms:modified>
</cp:coreProperties>
</file>