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>
        <w:t xml:space="preserve">Перечень рекомендуемых мероприятий по улучшению условий труда</w:t>
      </w:r>
      <w:r/>
    </w:p>
    <w:p>
      <w:r/>
      <w:r/>
    </w:p>
    <w:p>
      <w:r>
        <w:t xml:space="preserve">Наименование организации: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</w:rPr>
        <w:instrText xml:space="preserve">ceh_info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 Акционерное общество "Дальневосточная генерирующая компания" Структурное подразделение "ТЭЦ в г. Советская Гавань" </w:t>
      </w:r>
      <w:r>
        <w:rPr>
          <w:rStyle w:val="838"/>
        </w:rPr>
        <w:fldChar w:fldCharType="end"/>
      </w:r>
      <w:r>
        <w:rPr>
          <w:rStyle w:val="838"/>
        </w:rPr>
        <w:t xml:space="preserve"> </w:t>
      </w:r>
      <w:r/>
    </w:p>
    <w:p>
      <w:pPr>
        <w:pStyle w:val="8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bookmarkStart w:id="0" w:name="main_table"/>
            <w:r/>
            <w:bookmarkEnd w:id="0"/>
            <w:r>
              <w:t xml:space="preserve">Наименование структурного подразделения, рабочего места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Наименование меропри</w:t>
            </w:r>
            <w:r>
              <w:t xml:space="preserve">я</w:t>
            </w:r>
            <w:r>
              <w:t xml:space="preserve">тия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Цель мер</w:t>
            </w:r>
            <w:r>
              <w:t xml:space="preserve">о</w:t>
            </w:r>
            <w:r>
              <w:t xml:space="preserve">приятия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Срок</w:t>
            </w:r>
            <w:r>
              <w:br/>
            </w:r>
            <w:r>
              <w:t xml:space="preserve">выпо</w:t>
            </w:r>
            <w:r>
              <w:t xml:space="preserve">л</w:t>
            </w:r>
            <w:r>
              <w:t xml:space="preserve">нения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Структурные подразделения, пр</w:t>
            </w:r>
            <w:r>
              <w:t xml:space="preserve">и</w:t>
            </w:r>
            <w:r>
              <w:t xml:space="preserve">влека</w:t>
            </w:r>
            <w:r>
              <w:t xml:space="preserve">е</w:t>
            </w:r>
            <w:r>
              <w:t xml:space="preserve">мые для выполнения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Отметка о в</w:t>
            </w:r>
            <w:r>
              <w:t xml:space="preserve">ы</w:t>
            </w:r>
            <w:r>
              <w:t xml:space="preserve">полнении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Топливно-транспортный цех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1/210. Начальник смены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2/210. Моторист автоматизированной топливоподачи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3/210. Машинист топливоподачи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4/210. Машинист насосных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5/210. Слесарь по обслуживанию оборудования электростанций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6/210. Грузчик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7/210. Машинист бульдозера (бульдозер BEEZONE D-32 гар. № 1, 0118 ХР 27, г/в 2020; бульдозер ЧЕТРА Т-15, 4490 ХР 27, г/в 2020)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Вибрация(общ): 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8/210. Машинист бульдозера (бульдозер BEEZONE D-32 гар. № 2, 8447 ХН 27, г/в 2020; бульдозер ЧЕТРА Т-15, 4490 ХР 27, г/в 2020)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Вибрация(общ): 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9/210. Слесарь по ремонту оборудования топливоподачи 4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Тяжесть: 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10/210. Слесарь по ремонту оборудования топливоподачи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Тяжесть: 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11/210. Электрогазосварщик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Котлотурбинный цех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12/210. Старший машинист котлотурбинного цеха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13/210. Машинист-обходчик по турбинному оборудованию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14/210. Слесарь по ремонту парогазотурбинного оборудования 4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Тяжесть: 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15/210. Слесарь по ремонту парогазотурбинного оборудования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Тяжесть: 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16/210. Слесарь по ремонту оборудования котельных и пылеприготовительных цехов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</w:t>
            </w:r>
            <w:r>
              <w:t xml:space="preserve">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</w:t>
            </w:r>
            <w:r>
              <w:t xml:space="preserve">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17/210. Машинист насосных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18/210. Машинист компрессорных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19/210. Электрогазосварщик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20/210. Начальник цеха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21/210. Заместителя начальника цеха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22/210. Заместитель начальника цеха (по ремонту)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23/210.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Тяжесть: 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24/210. Машинист крана (крановщик)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Тяжесть: 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25/210. Сварщик-оператор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Котлотурбинный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Химический цех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26/210. Слесарь по обслуживанию оборудования электростанций 4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Тяжесть: 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Химический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27/210. Слесарь-ремонтник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Тяжесть: 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Химический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28/210. Электрогазосварщик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Химический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Химический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29/210.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30/210. Аппаратчик химводоочистки электростанции 3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31/210. Аппаратчик химводоочистки электростанции 4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32/210. Лаборант химического анализа 3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Химический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Химический цех / химическая лаборатория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33/210. Лаборант химического анализа 4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ЦТАИиАСУТП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34/210. Электрослесарь по обслуживанию автоматики и средств измерений электростанций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Цех ТАИ и АСУТП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Цех ТАИ и АСУТП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ЦТАИиАСУТП / Участок техобслуживания и ремонта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35/210. Электрослесарь по ремонту и обслуживанию автоматики и средств измерений электростанций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Цех ТАИ и АСУТП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Цех ТАИ и АСУТП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36/210. Слесарь по контрольно-измерительным приборам и автоматике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Цех ТАИ и АСУТП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Цех ТАИ и АСУТП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Электрический цех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37/210. Начальник смены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38/210. Старший электромонтер </w:t>
            </w:r>
            <w:r>
              <w:t xml:space="preserve">по обслуживанию электрооборудования электростанций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</w:t>
            </w:r>
            <w:r>
              <w:t xml:space="preserve">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</w:t>
            </w:r>
            <w:r>
              <w:t xml:space="preserve">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Электрический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Электрический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39/210. Электромонтер по обслуживанию электрооборудования электростанций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Электрический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Электрический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Электрический цех / Участок по ремону электрооборудования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40/210. Электрослесарь по ремонту электрооборудования электростанций 4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Электрический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Электрический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Тяжесть: 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Электрический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Топливно-транспортный цех/ Автотранспортный участок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41/210. Водитель автомобиля (Автокран SANY STC250T5-4R, гос.№ О317НР27, г/в 2024)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42/210. Водитель автомобиля (МАЗ-53371, гос. № О076НР27, г/в 1987; ГАЗ-66, гос. № О021НР27, г/в 1987; ГАЗ-53 вакуумная машина, гос. № О095НР27, г/в 1987)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Вибрация(общ): 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43/210. Водитель автомобиля (МАЗ 650108, гос. № О281НР27, г/в 2024) (МАЗ 650108, гос. №О572СМ27, г/в 2024)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Вибрация(общ): 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44/210. Водитель автомобиля (Toyota Surf, гос. № О005НР27, г/в 1998)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45/210. Водитель автомобиля (УАЗ 362233, гос. № О451НР27, г/в 2024 топливозаправочный автомобиль)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46/210. Водитель автомобиля (ПАЗ 4234-04 (автобус), гос. № Р112АУ27, г/в 2019; Автобус ГАЗ-А65-R-32,гос. № О553МВ27, г/в 2018)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47/210. Водитель автомобиля (КАМАЗ 6520, гос. № Р556РУ27, г/в 2022; КАМАЗ 6520, гос. № Р575РУ27, г/в 2022)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Вибрация(общ): 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48/210. Водитель автомобиля (КАМАЗ МД-65111, гос. № Р284ВР27, г/в 2020)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Вибрация(общ): 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49/210. Водитель автомобиля (КАМАЗ 5511, гос. № О066НР27, г/в 1981; КАМАЗ 5511, гос. №  О094НР27, г/в 1980) 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Вибрация(общ): 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50/210. Водитель автомобиля (Передвижная мастерская на шасси ГАЗ-С42А43 «Садко NEXT» с КМУ ИМ 20, гос. № Р740РУ27, г/в 2023)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51/210. Водитель погрузчика (фронтальный погрузчик КИРОВЕЦ к-708 УДМ, 4489 ХР 27, г/в 2020)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Вибрация(общ): 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52/210. Водитель автомобиля (автомобиль КАМАЗ 43253 КО-520 К, Р 332 КС 27, г/в 2020; автомобиль КАМАЗ 65117 </w:t>
            </w:r>
            <w:r>
              <w:t xml:space="preserve">КМА, Р 323 ВР 27, г/в 2019)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Аэрозоли 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Вибрация(общ): 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53/210. Слесарь по ремонту дорожно-строительных машин и тракторов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Тяжесть: 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Вибрация(лок): Вибрация локальная :Организовать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Топливно-транспортный цех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semiHidden/>
  </w:style>
  <w:style w:type="table" w:styleId="82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semiHidden/>
  </w:style>
  <w:style w:type="table" w:styleId="831">
    <w:name w:val="Table Grid"/>
    <w:basedOn w:val="8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Hyperlink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28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28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Azerty</dc:creator>
  <cp:keywords/>
  <dc:description/>
  <cp:lastModifiedBy>nikonenko_oa</cp:lastModifiedBy>
  <cp:revision>4</cp:revision>
  <dcterms:created xsi:type="dcterms:W3CDTF">2025-12-12T01:41:00Z</dcterms:created>
  <dcterms:modified xsi:type="dcterms:W3CDTF">2026-01-16T07:28:44Z</dcterms:modified>
</cp:coreProperties>
</file>