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ведомость результатов проведения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СП «Хабаровские тепловые сети» АО «ДГК»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1</w:t>
      </w:r>
      <w:r>
        <w:rPr>
          <w:rFonts w:ascii="Times New Roman" w:hAnsi="Times New Roman" w:cs="Times New Roman"/>
          <w:b/>
        </w:rPr>
      </w:r>
    </w:p>
    <w:tbl>
      <w:tblPr>
        <w:tblW w:w="5014" w:type="pct"/>
        <w:jc w:val="center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875"/>
        <w:gridCol w:w="3233"/>
        <w:gridCol w:w="1102"/>
        <w:gridCol w:w="1103"/>
        <w:gridCol w:w="1212"/>
        <w:gridCol w:w="1212"/>
        <w:gridCol w:w="1212"/>
        <w:gridCol w:w="1213"/>
        <w:gridCol w:w="1189"/>
      </w:tblGrid>
      <w:tr>
        <w:tblPrEx/>
        <w:trPr>
          <w:jc w:val="center"/>
          <w:trHeight w:val="475"/>
        </w:trPr>
        <w:tc>
          <w:tcPr>
            <w:tcW w:w="3613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4108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824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613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4108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84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613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102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6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613" w:type="dxa"/>
            <w:vAlign w:val="center"/>
            <w:textDirection w:val="lrTb"/>
            <w:noWrap w:val="false"/>
          </w:tcPr>
          <w:p>
            <w:pPr>
              <w:pStyle w:val="67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613" w:type="dxa"/>
            <w:vAlign w:val="center"/>
            <w:textDirection w:val="lrTb"/>
            <w:noWrap w:val="false"/>
          </w:tcPr>
          <w:p>
            <w:pPr>
              <w:pStyle w:val="676"/>
              <w:ind w:left="0" w:right="-108" w:firstLine="0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местах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613" w:type="dxa"/>
            <w:vAlign w:val="center"/>
            <w:textDirection w:val="lrTb"/>
            <w:noWrap w:val="false"/>
          </w:tcPr>
          <w:p>
            <w:pPr>
              <w:pStyle w:val="67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613" w:type="dxa"/>
            <w:vAlign w:val="center"/>
            <w:textDirection w:val="lrTb"/>
            <w:noWrap w:val="false"/>
          </w:tcPr>
          <w:p>
            <w:pPr>
              <w:pStyle w:val="67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613" w:type="dxa"/>
            <w:vAlign w:val="center"/>
            <w:textDirection w:val="lrTb"/>
            <w:noWrap w:val="false"/>
          </w:tcPr>
          <w:p>
            <w:pPr>
              <w:pStyle w:val="676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7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3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9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Таблица 2</w:t>
      </w:r>
      <w:r>
        <w:rPr>
          <w:rFonts w:ascii="Times New Roman" w:hAnsi="Times New Roman" w:eastAsia="Times New Roman" w:cs="Times New Roman"/>
          <w:b/>
          <w:bCs/>
        </w:rPr>
      </w:r>
    </w:p>
    <w:tbl>
      <w:tblPr>
        <w:tblW w:w="501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00"/>
        <w:gridCol w:w="492"/>
        <w:gridCol w:w="493"/>
        <w:gridCol w:w="492"/>
        <w:gridCol w:w="494"/>
        <w:gridCol w:w="493"/>
        <w:gridCol w:w="494"/>
        <w:gridCol w:w="494"/>
        <w:gridCol w:w="493"/>
        <w:gridCol w:w="494"/>
        <w:gridCol w:w="493"/>
        <w:gridCol w:w="494"/>
        <w:gridCol w:w="493"/>
        <w:gridCol w:w="494"/>
        <w:gridCol w:w="979"/>
        <w:gridCol w:w="588"/>
        <w:gridCol w:w="734"/>
        <w:gridCol w:w="588"/>
        <w:gridCol w:w="588"/>
        <w:gridCol w:w="588"/>
        <w:gridCol w:w="588"/>
        <w:gridCol w:w="588"/>
        <w:gridCol w:w="521"/>
      </w:tblGrid>
      <w:tr>
        <w:tblPrEx/>
        <w:trPr>
          <w:cantSplit/>
          <w:trHeight w:val="245"/>
        </w:trPr>
        <w:tc>
          <w:tcPr>
            <w:shd w:val="clear" w:color="ffffff" w:fill="ffffff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Индивидуальный номер рабочего места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Профессия/</w:t>
            </w:r>
            <w:r>
              <w:rPr>
                <w:rFonts w:ascii="Times New Roman" w:hAnsi="Times New Roman" w:eastAsia="Times New Roman" w:cs="Times New Roman"/>
                <w:sz w:val="20"/>
              </w:rPr>
              <w:br/>
              <w:t xml:space="preserve">должность/</w:t>
            </w:r>
            <w:r>
              <w:rPr>
                <w:rFonts w:ascii="Times New Roman" w:hAnsi="Times New Roman" w:eastAsia="Times New Roman" w:cs="Times New Roman"/>
                <w:sz w:val="20"/>
              </w:rPr>
              <w:br/>
              <w:t xml:space="preserve">специальность работника </w:t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14"/>
            <w:shd w:val="clear" w:color="ffffff" w:fill="ffffff"/>
            <w:tcW w:w="71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Классы (подклассы) условий труда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Итоговый класс (подкласс) условий труда с учетом эффективного применения СИЗ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Повышенный размер оплаты труда (да,нет)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Молоко или другие равноценные пищевые продукты (да/нет)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Лечебно-профилактическое питание  (да/нет)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(да/нет)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ffffff" w:fill="ffffff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Химический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Биологический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Аэрозоли преимущественно фиброгенного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Шум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Инфразвук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Ультразвук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воздушный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Вибрация общая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Вибрация локальная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Неионизирующие излучения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Ионизирующие излучения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Параметры микроклимата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btLr"/>
            <w:noWrap w:val="false"/>
          </w:tcPr>
          <w:p>
            <w:pPr>
              <w:contextualSpacing/>
              <w:ind w:left="57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Параметры световой среды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Тяжесть трудового процесса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Напряженность трудового процесса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708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02" w:type="dxa"/>
            <w:vMerge w:val="continue"/>
            <w:textDirection w:val="btLr"/>
            <w:noWrap w:val="false"/>
          </w:tcPr>
          <w:p>
            <w:pPr>
              <w:contextualSpacing/>
              <w:ind w:left="113" w:right="113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</w:t>
            </w:r>
            <w:bookmarkStart w:id="0" w:name="undefined"/>
            <w:r/>
            <w:bookmarkEnd w:id="0"/>
            <w:r/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Аппарат управления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10"/>
        </w:trPr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23260 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Специалист по воинскому учёту и бронированию 1 категории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Отдел хозяйственного обеспечения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23261 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Архивариус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Служба обеспечения производства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23262 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Подсобный рабочий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Служба механизации и транспорта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23263 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Машинист крана автомобильного 7 разряда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23264 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Машинист экскаватора 6 разряда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23265 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Машинист экскаватора 5 разряда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23266 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Водитель автомобиля 4 разряда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9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23267 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28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Водитель автомобиля 4 разряда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5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476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944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708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W w:w="502" w:type="dxa"/>
            <w:vAlign w:val="center"/>
            <w:textDirection w:val="lrTb"/>
            <w:noWrap w:val="false"/>
          </w:tcPr>
          <w:p>
            <w:pPr>
              <w:contextualSpacing/>
              <w:ind w:left="-70" w:right="-104"/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contextualSpacing/>
        <w:spacing w:after="0" w:line="240" w:lineRule="auto"/>
      </w:pPr>
      <w:r/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Дата составления:</w:t>
      </w:r>
      <w:r>
        <w:rPr>
          <w:rStyle w:val="836"/>
          <w:rFonts w:cs="Times New Roman"/>
        </w:rPr>
        <w:t xml:space="preserve"> </w:t>
      </w:r>
      <w:r>
        <w:rPr>
          <w:rStyle w:val="836"/>
          <w:rFonts w:cs="Times New Roman"/>
        </w:rPr>
        <w:fldChar w:fldCharType="begin"/>
      </w:r>
      <w:r>
        <w:rPr>
          <w:rStyle w:val="836"/>
          <w:rFonts w:cs="Times New Roman"/>
        </w:rPr>
        <w:instrText xml:space="preserve"> DOCVARIABLE </w:instrText>
      </w:r>
      <w:r>
        <w:rPr>
          <w:rStyle w:val="836"/>
          <w:rFonts w:cs="Times New Roman"/>
          <w:lang w:val="en-US"/>
        </w:rPr>
        <w:instrText xml:space="preserve">fill_date</w:instrText>
      </w:r>
      <w:r>
        <w:rPr>
          <w:rStyle w:val="836"/>
          <w:rFonts w:cs="Times New Roman"/>
        </w:rPr>
        <w:instrText xml:space="preserve"> \* MERGEFORMAT </w:instrText>
      </w:r>
      <w:r>
        <w:rPr>
          <w:rStyle w:val="836"/>
          <w:rFonts w:cs="Times New Roman"/>
        </w:rPr>
        <w:fldChar w:fldCharType="separate"/>
      </w:r>
      <w:r>
        <w:rPr>
          <w:rStyle w:val="836"/>
          <w:rFonts w:cs="Times New Roman"/>
        </w:rPr>
        <w:t xml:space="preserve">18.09.2024</w:t>
      </w:r>
      <w:r>
        <w:rPr>
          <w:rStyle w:val="836"/>
          <w:rFonts w:cs="Times New Roman"/>
        </w:rPr>
        <w:fldChar w:fldCharType="end"/>
      </w:r>
      <w:r>
        <w:rPr>
          <w:rStyle w:val="836"/>
          <w:rFonts w:cs="Times New Roman"/>
          <w:lang w:val="en-US"/>
        </w:rPr>
        <w:t xml:space="preserve"> </w:t>
      </w:r>
      <w:r>
        <w:rPr>
          <w:rFonts w:ascii="Times New Roman" w:hAnsi="Times New Roman" w:cs="Times New Roman"/>
          <w:lang w:val="en-US"/>
        </w:rPr>
      </w:r>
    </w:p>
    <w:sectPr>
      <w:footnotePr/>
      <w:endnotePr/>
      <w:type w:val="nextPage"/>
      <w:pgSz w:w="16838" w:h="11905" w:orient="landscape"/>
      <w:pgMar w:top="284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paragraph" w:styleId="8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836" w:customStyle="1">
    <w:name w:val="Поле"/>
    <w:basedOn w:val="663"/>
    <w:rPr>
      <w:rFonts w:ascii="Times New Roman" w:hAnsi="Times New Roman"/>
      <w:sz w:val="24"/>
      <w:u w:val="single"/>
    </w:rPr>
  </w:style>
  <w:style w:type="numbering" w:styleId="837" w:customStyle="1">
    <w:name w:val="Нет списка1"/>
    <w:next w:val="665"/>
    <w:uiPriority w:val="99"/>
    <w:semiHidden/>
    <w:unhideWhenUsed/>
  </w:style>
  <w:style w:type="paragraph" w:styleId="838" w:customStyle="1">
    <w:name w:val="Табличный"/>
    <w:basedOn w:val="653"/>
    <w:pPr>
      <w:jc w:val="center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OAO DGK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nikonenko_oa</cp:lastModifiedBy>
  <cp:revision>13</cp:revision>
  <dcterms:created xsi:type="dcterms:W3CDTF">2015-02-02T23:46:00Z</dcterms:created>
  <dcterms:modified xsi:type="dcterms:W3CDTF">2024-11-27T01:39:09Z</dcterms:modified>
</cp:coreProperties>
</file>