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7"/>
        <w:ind w:firstLine="0"/>
        <w:jc w:val="center"/>
        <w:spacing w:before="0" w:after="0"/>
        <w:shd w:val="clear" w:color="auto" w:fill="ffffff"/>
        <w:tabs>
          <w:tab w:val="clear" w:pos="709" w:leader="none"/>
          <w:tab w:val="left" w:pos="3148" w:leader="none"/>
          <w:tab w:val="center" w:pos="4818" w:leader="none"/>
          <w:tab w:val="left" w:pos="692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Договор подряда №__________</w:t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787"/>
        <w:ind w:firstLine="0"/>
        <w:spacing w:before="0" w:after="0"/>
        <w:shd w:val="clear" w:color="auto" w:fill="ffffff"/>
        <w:tabs>
          <w:tab w:val="clear" w:pos="709" w:leader="none"/>
          <w:tab w:val="left" w:pos="3148" w:leader="none"/>
          <w:tab w:val="center" w:pos="4818" w:leader="none"/>
          <w:tab w:val="left" w:pos="6926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787"/>
        <w:ind w:firstLine="0"/>
        <w:spacing w:before="0" w:after="0"/>
        <w:shd w:val="clear" w:color="auto" w:fill="ffffff"/>
        <w:tabs>
          <w:tab w:val="clear" w:pos="709" w:leader="none"/>
          <w:tab w:val="right" w:pos="993" w:leader="none"/>
        </w:tabs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г. Комсомольск-на-Амуре</w:t>
        <w:tab/>
        <w:tab/>
        <w:tab/>
        <w:tab/>
        <w:tab/>
        <w:tab/>
        <w:t xml:space="preserve">«____» ______________ 20___ г.</w:t>
      </w:r>
      <w:r>
        <w:rPr>
          <w:bCs/>
          <w:color w:val="000000"/>
          <w:sz w:val="24"/>
          <w:szCs w:val="24"/>
        </w:rPr>
      </w:r>
      <w:r>
        <w:rPr>
          <w:bCs/>
          <w:color w:val="000000"/>
          <w:sz w:val="24"/>
          <w:szCs w:val="24"/>
        </w:rPr>
      </w:r>
    </w:p>
    <w:p>
      <w:pPr>
        <w:pStyle w:val="787"/>
        <w:ind w:firstLine="0"/>
        <w:spacing w:before="0" w:after="0"/>
        <w:shd w:val="clear" w:color="auto" w:fill="ffffff"/>
        <w:tabs>
          <w:tab w:val="clear" w:pos="709" w:leader="none"/>
          <w:tab w:val="right" w:pos="9639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83"/>
        <w:ind w:firstLine="708"/>
        <w:spacing w:before="0" w:after="0"/>
        <w:rPr>
          <w:color w:val="000000"/>
          <w:lang w:val="ru-RU"/>
        </w:rPr>
      </w:pPr>
      <w:r>
        <w:rPr>
          <w:b/>
          <w:color w:val="000000"/>
          <w:lang w:val="ru-RU"/>
        </w:rPr>
        <w:t xml:space="preserve">Акционерное общество «Дальневосточная генерирующая компания» (АО «ДГК»), </w:t>
      </w:r>
      <w:r>
        <w:rPr>
          <w:color w:val="000000"/>
          <w:lang w:val="ru-RU"/>
        </w:rPr>
        <w:t xml:space="preserve">именуемое в дальнейшем </w:t>
      </w:r>
      <w:r>
        <w:rPr>
          <w:b/>
          <w:color w:val="000000"/>
          <w:lang w:val="ru-RU"/>
        </w:rPr>
        <w:t xml:space="preserve">«Заказчик»,</w:t>
      </w:r>
      <w:r>
        <w:rPr>
          <w:color w:val="000000"/>
          <w:lang w:val="ru-RU"/>
        </w:rPr>
        <w:t xml:space="preserve"> в лице </w:t>
      </w:r>
      <w:r>
        <w:rPr>
          <w:color w:val="000000" w:themeColor="text1"/>
          <w:lang w:val="ru-RU"/>
        </w:rPr>
        <w:t xml:space="preserve">директора </w:t>
      </w:r>
      <w:r>
        <w:rPr>
          <w:color w:val="auto"/>
          <w:lang w:val="ru-RU"/>
        </w:rPr>
        <w:t xml:space="preserve">структурного подразделения «Комсомольская ТЭЦ-2»</w:t>
      </w:r>
      <w:r>
        <w:rPr>
          <w:color w:val="000000" w:themeColor="text1"/>
          <w:lang w:val="ru-RU"/>
        </w:rPr>
        <w:t xml:space="preserve"> Дущенко Сергея Владимировича, действующего на основании доверенности </w:t>
      </w:r>
      <w:r>
        <w:rPr>
          <w:color w:val="000000"/>
          <w:lang w:val="ru-RU"/>
        </w:rPr>
        <w:t xml:space="preserve">№51/141 от 01.04.2024 г.</w:t>
      </w:r>
      <w:r>
        <w:rPr>
          <w:color w:val="000000" w:themeColor="text1"/>
          <w:lang w:val="ru-RU"/>
        </w:rPr>
        <w:t xml:space="preserve">,</w:t>
      </w:r>
      <w:r>
        <w:rPr>
          <w:color w:val="000000"/>
          <w:lang w:val="ru-RU"/>
        </w:rPr>
        <w:t xml:space="preserve"> с одной стороны и ___________________, именуемое в дальнейшем </w:t>
      </w:r>
      <w:r>
        <w:rPr>
          <w:b/>
          <w:color w:val="000000"/>
          <w:lang w:val="ru-RU"/>
        </w:rPr>
        <w:t xml:space="preserve">«Подрядчик»,</w:t>
      </w:r>
      <w:r>
        <w:rPr>
          <w:color w:val="000000"/>
          <w:lang w:val="ru-RU"/>
        </w:rPr>
        <w:t xml:space="preserve"> в лице ______________________________________, действующего на основании __________________, с другой стороны, совместно в дальнейшем именуемые «Стороны», а по отдельности – «Сторона», по результатам проведенной Заказчиком конкурентной процедуры по лоту </w:t>
      </w:r>
      <w:r>
        <w:rPr>
          <w:color w:val="auto"/>
          <w:lang w:val="ru-RU"/>
        </w:rPr>
        <w:t xml:space="preserve">№11029011-РЕМ ПРОД-2025-ДГК</w:t>
      </w:r>
      <w:r>
        <w:rPr>
          <w:bCs/>
          <w:color w:val="000000"/>
          <w:lang w:val="ru-RU"/>
        </w:rPr>
        <w:t xml:space="preserve">,</w:t>
      </w:r>
      <w:r>
        <w:rPr>
          <w:lang w:val="ru-RU"/>
        </w:rPr>
        <w:t xml:space="preserve"> </w:t>
      </w:r>
      <w:r>
        <w:rPr>
          <w:color w:val="000000"/>
          <w:lang w:val="ru-RU"/>
        </w:rPr>
        <w:t xml:space="preserve">и</w:t>
      </w:r>
      <w:r>
        <w:rPr>
          <w:lang w:val="ru-RU"/>
        </w:rPr>
        <w:t xml:space="preserve"> </w:t>
      </w:r>
      <w:r>
        <w:rPr>
          <w:bCs/>
          <w:color w:val="000000"/>
          <w:lang w:val="ru-RU"/>
        </w:rPr>
        <w:t xml:space="preserve">на основании Протокола о результатах № ___________ от ___________,</w:t>
      </w:r>
      <w:r>
        <w:rPr>
          <w:color w:val="000000"/>
          <w:lang w:val="ru-RU"/>
        </w:rPr>
        <w:t xml:space="preserve"> заключили настоящий договор (далее – «Договор») о нижеследующем: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83"/>
        <w:ind w:firstLine="708"/>
        <w:spacing w:before="0" w:after="0"/>
        <w:rPr>
          <w:color w:val="000000"/>
          <w:highlight w:val="yellow"/>
          <w:lang w:val="ru-RU"/>
        </w:rPr>
      </w:pPr>
      <w:r>
        <w:rPr>
          <w:color w:val="000000"/>
          <w:highlight w:val="yellow"/>
          <w:lang w:val="ru-RU"/>
        </w:rPr>
      </w:r>
      <w:r>
        <w:rPr>
          <w:color w:val="000000"/>
          <w:highlight w:val="yellow"/>
          <w:lang w:val="ru-RU"/>
        </w:rPr>
      </w:r>
      <w:r>
        <w:rPr>
          <w:color w:val="000000"/>
          <w:highlight w:val="yellow"/>
          <w:lang w:val="ru-RU"/>
        </w:rPr>
      </w:r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Термины и определения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83"/>
        <w:ind w:firstLine="708"/>
        <w:spacing w:before="0" w:after="0"/>
        <w:rPr>
          <w:color w:val="000000"/>
          <w:lang w:val="ru-RU"/>
        </w:rPr>
      </w:pPr>
      <w:r>
        <w:rPr>
          <w:color w:val="000000"/>
          <w:lang w:val="ru-RU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color w:val="000000"/>
          <w:lang w:val="ru-RU"/>
        </w:rPr>
      </w:r>
      <w:r>
        <w:rPr>
          <w:color w:val="000000"/>
          <w:lang w:val="ru-RU"/>
        </w:rPr>
      </w:r>
    </w:p>
    <w:p>
      <w:pPr>
        <w:pStyle w:val="893"/>
        <w:contextualSpacing/>
        <w:ind w:left="0" w:firstLine="708"/>
        <w:jc w:val="both"/>
        <w:spacing w:before="0" w:after="0"/>
        <w:rPr>
          <w:lang w:eastAsia="en-US"/>
        </w:rPr>
      </w:pPr>
      <w:r>
        <w:rPr>
          <w:b/>
          <w:lang w:eastAsia="en-US"/>
        </w:rPr>
        <w:t xml:space="preserve">«Акт КС-2», «Справка КС-3» – </w:t>
      </w:r>
      <w:r>
        <w:rPr>
          <w:lang w:eastAsia="en-US"/>
        </w:rPr>
        <w:t xml:space="preserve"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  <w:r>
        <w:rPr>
          <w:lang w:eastAsia="en-US"/>
        </w:rPr>
      </w:r>
      <w:r>
        <w:rPr>
          <w:lang w:eastAsia="en-US"/>
        </w:rPr>
      </w:r>
    </w:p>
    <w:p>
      <w:pPr>
        <w:pStyle w:val="787"/>
        <w:ind w:firstLine="708"/>
        <w:spacing w:before="0" w:after="0"/>
        <w:rPr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«Акт ОС-3» – </w:t>
      </w:r>
      <w:r>
        <w:rPr>
          <w:sz w:val="24"/>
          <w:szCs w:val="24"/>
          <w:lang w:eastAsia="en-US"/>
        </w:rPr>
        <w:t xml:space="preserve">документ, оформляемый по унифицированной форме № ОС-3 «А</w:t>
      </w:r>
      <w:r>
        <w:rPr>
          <w:sz w:val="24"/>
          <w:szCs w:val="24"/>
        </w:rPr>
        <w:t xml:space="preserve">кт</w:t>
      </w:r>
      <w:r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средств», утвержденной </w:t>
      </w:r>
      <w:r>
        <w:rPr>
          <w:sz w:val="24"/>
          <w:szCs w:val="24"/>
        </w:rPr>
        <w:t xml:space="preserve">Постановлением Госкомстата РФ от 21.01.2003 № 7.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«Гарантийный срок»</w:t>
      </w:r>
      <w:r>
        <w:t xml:space="preserve"> </w:t>
      </w:r>
      <w:r>
        <w:rPr>
          <w:lang w:eastAsia="en-US"/>
        </w:rPr>
        <w:t xml:space="preserve">– период, в течение которого качество выполненных работ, использованных материально-технических ресурсов должно соответствовать требованиям Догов</w:t>
      </w:r>
      <w:r>
        <w:rPr>
          <w:lang w:eastAsia="en-US"/>
        </w:rPr>
        <w:t xml:space="preserve">ора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Работ.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«Договор»</w:t>
      </w:r>
      <w:r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«Исполнительн</w:t>
      </w:r>
      <w:bookmarkStart w:id="0" w:name="OCRUncertain148"/>
      <w:r>
        <w:rPr>
          <w:b/>
          <w:lang w:eastAsia="en-US"/>
        </w:rPr>
        <w:t xml:space="preserve">а</w:t>
      </w:r>
      <w:bookmarkEnd w:id="0"/>
      <w:r>
        <w:rPr>
          <w:b/>
          <w:lang w:eastAsia="en-US"/>
        </w:rPr>
        <w:t xml:space="preserve">я док</w:t>
      </w:r>
      <w:bookmarkStart w:id="1" w:name="OCRUncertain149"/>
      <w:r>
        <w:rPr>
          <w:b/>
          <w:lang w:eastAsia="en-US"/>
        </w:rPr>
        <w:t xml:space="preserve">у</w:t>
      </w:r>
      <w:bookmarkEnd w:id="1"/>
      <w:r>
        <w:rPr>
          <w:b/>
          <w:lang w:eastAsia="en-US"/>
        </w:rPr>
        <w:t xml:space="preserve">м</w:t>
      </w:r>
      <w:bookmarkStart w:id="2" w:name="OCRUncertain150"/>
      <w:r>
        <w:rPr>
          <w:b/>
          <w:lang w:eastAsia="en-US"/>
        </w:rPr>
        <w:t xml:space="preserve">е</w:t>
      </w:r>
      <w:bookmarkEnd w:id="2"/>
      <w:r>
        <w:rPr>
          <w:b/>
          <w:lang w:eastAsia="en-US"/>
        </w:rPr>
        <w:t xml:space="preserve">нтац</w:t>
      </w:r>
      <w:bookmarkStart w:id="3" w:name="OCRUncertain151"/>
      <w:r>
        <w:rPr>
          <w:b/>
          <w:lang w:eastAsia="en-US"/>
        </w:rPr>
        <w:t xml:space="preserve">и</w:t>
      </w:r>
      <w:bookmarkEnd w:id="3"/>
      <w:r>
        <w:rPr>
          <w:b/>
          <w:lang w:eastAsia="en-US"/>
        </w:rPr>
        <w:t xml:space="preserve">я» </w:t>
      </w:r>
      <w:r>
        <w:rPr>
          <w:lang w:eastAsia="en-US"/>
        </w:rPr>
        <w:t xml:space="preserve">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>
        <w:t xml:space="preserve"> </w:t>
      </w:r>
      <w:r>
        <w:rPr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К исполнительной документации относятся:</w:t>
      </w:r>
      <w:r>
        <w:rPr>
          <w:lang w:eastAsia="en-US"/>
        </w:rPr>
      </w:r>
      <w:r>
        <w:rPr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общий журнал работ, заполненный только в рукописной форме;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специальные журналы работ (соответствующие видам выполняемых работ), журналы входного и операционного контроля качества;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акт освидетельствования скрытых работ;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акт освидетельствования ответственных конструкций;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уточненная ведомость объёма ремонтно-строительных работ;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акт приёмки из ремонта здания, сооружения;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комиссионные акты входного контроля закупаемых Подрядчиком материалов (по согласованной форме с Заказчиком) на соответствие продукции требованиям технической документации;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сертификаты, паспорта, подтверждающие качество и соответствие требованиям конструкторской и нормативно-технической документации материалов (форма завода–изготовителя);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787"/>
        <w:ind w:firstLine="0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счета-фактуры с накладными на материалы, закупаемые Подрядчиком для использования в процессе ремонта.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lang w:eastAsia="en-US"/>
        </w:rPr>
        <w:t xml:space="preserve">Исполнительная документация предъявляется Подрядчиком при сдаче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«Коммерческая тайна»</w:t>
      </w:r>
      <w:r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«Лимит на непредвиденные работы и затраты»</w:t>
      </w:r>
      <w:r>
        <w:rPr>
          <w:lang w:eastAsia="en-US"/>
        </w:rPr>
        <w:t xml:space="preserve">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проведенной дефектации зданий и сооружений.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«Материально-технические ресурсы»</w:t>
      </w:r>
      <w:r>
        <w:rPr>
          <w:lang w:eastAsia="en-US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мате</w:t>
      </w:r>
      <w:r>
        <w:rPr>
          <w:lang w:eastAsia="en-US"/>
        </w:rPr>
        <w:t xml:space="preserve">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Договору и последующей нормальной и надежной эксплуатации Объекта.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«Объект»</w:t>
      </w:r>
      <w:r>
        <w:rPr>
          <w:lang w:eastAsia="en-US"/>
        </w:rPr>
        <w:t xml:space="preserve"> – </w:t>
      </w:r>
      <w:r>
        <w:rPr>
          <w:lang w:eastAsia="en-US"/>
        </w:rPr>
        <w:t xml:space="preserve">турбинное</w:t>
      </w:r>
      <w:r>
        <w:rPr>
          <w:sz w:val="24"/>
          <w:szCs w:val="24"/>
        </w:rPr>
        <w:t xml:space="preserve"> отделение </w:t>
      </w:r>
      <w:r>
        <w:rPr>
          <w:sz w:val="24"/>
          <w:szCs w:val="24"/>
        </w:rPr>
        <w:t xml:space="preserve">3-4 очереди </w:t>
      </w:r>
      <w:r/>
      <w:r>
        <w:rPr>
          <w:sz w:val="24"/>
          <w:szCs w:val="24"/>
        </w:rPr>
        <w:t xml:space="preserve">главного корпуса Комсом</w:t>
      </w:r>
      <w:r>
        <w:rPr>
          <w:lang w:eastAsia="en-US"/>
        </w:rPr>
        <w:t xml:space="preserve">ольской ТЭЦ-2, </w:t>
      </w:r>
      <w:r>
        <w:rPr>
          <w:lang w:eastAsia="en-US"/>
        </w:rPr>
        <w:t xml:space="preserve">расположенное по адресу: г. Комсомольск-на-Амуре, Аллея Труда 1/3.</w:t>
      </w:r>
      <w:r>
        <w:rPr>
          <w:lang w:eastAsia="en-US"/>
        </w:rPr>
      </w:r>
      <w:r>
        <w:rPr>
          <w:lang w:eastAsia="en-US"/>
        </w:rPr>
      </w:r>
    </w:p>
    <w:p>
      <w:pPr>
        <w:pStyle w:val="893"/>
        <w:contextualSpacing/>
        <w:ind w:left="0" w:firstLine="708"/>
        <w:jc w:val="both"/>
        <w:spacing w:before="0" w:after="0"/>
        <w:shd w:val="clear" w:color="auto" w:fill="ffffff"/>
        <w:widowControl w:val="off"/>
        <w:tabs>
          <w:tab w:val="left" w:pos="567" w:leader="none"/>
          <w:tab w:val="clear" w:pos="709" w:leader="none"/>
          <w:tab w:val="left" w:pos="1134" w:leader="none"/>
        </w:tabs>
        <w:rPr>
          <w:lang w:eastAsia="en-US"/>
        </w:rPr>
      </w:pPr>
      <w:r>
        <w:rPr>
          <w:b/>
          <w:lang w:eastAsia="en-US"/>
        </w:rPr>
        <w:t xml:space="preserve">«Отказ от Договора» </w:t>
      </w:r>
      <w:r>
        <w:rPr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</w:t>
      </w:r>
      <w:r>
        <w:rPr>
          <w:lang w:eastAsia="en-US"/>
        </w:rPr>
      </w:r>
      <w:r>
        <w:rPr>
          <w:lang w:eastAsia="en-US"/>
        </w:rPr>
      </w:r>
    </w:p>
    <w:p>
      <w:pPr>
        <w:pStyle w:val="882"/>
        <w:ind w:firstLine="708"/>
        <w:jc w:val="both"/>
        <w:keepNext w:val="0"/>
        <w:spacing w:before="0" w:after="0"/>
        <w:widowControl w:val="off"/>
        <w:tabs>
          <w:tab w:val="left" w:pos="567" w:leader="none"/>
          <w:tab w:val="clear" w:pos="709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«Применимое право»</w:t>
      </w:r>
      <w:r>
        <w:rPr>
          <w:b w:val="0"/>
          <w:sz w:val="24"/>
          <w:szCs w:val="24"/>
          <w:lang w:val="ru-RU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</w:t>
      </w:r>
      <w:r>
        <w:rPr>
          <w:b w:val="0"/>
          <w:sz w:val="24"/>
          <w:szCs w:val="24"/>
          <w:lang w:val="ru-RU"/>
        </w:rPr>
        <w:t xml:space="preserve">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</w:t>
      </w:r>
      <w:r>
        <w:rPr>
          <w:b w:val="0"/>
          <w:sz w:val="24"/>
          <w:szCs w:val="24"/>
          <w:lang w:val="ru-RU"/>
        </w:rPr>
        <w:t xml:space="preserve">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882"/>
        <w:ind w:firstLine="708"/>
        <w:jc w:val="both"/>
        <w:keepNext w:val="0"/>
        <w:spacing w:before="0" w:after="0"/>
        <w:widowControl w:val="off"/>
        <w:tabs>
          <w:tab w:val="left" w:pos="567" w:leader="none"/>
          <w:tab w:val="clear" w:pos="709" w:leader="none"/>
        </w:tabs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 xml:space="preserve">«Работы»</w:t>
      </w:r>
      <w:r>
        <w:rPr>
          <w:b w:val="0"/>
          <w:sz w:val="24"/>
          <w:szCs w:val="24"/>
          <w:lang w:val="ru-RU"/>
        </w:rPr>
        <w:t xml:space="preserve"> – все производимые / выполняемые Подря</w:t>
      </w:r>
      <w:r>
        <w:rPr>
          <w:b w:val="0"/>
          <w:sz w:val="24"/>
          <w:szCs w:val="24"/>
          <w:lang w:val="ru-RU"/>
        </w:rPr>
        <w:t xml:space="preserve">дчиком на свой риск, с использованием своих и / или привлеченных за свой счет сил и средств (Материально-технических ресурсов, инструмента), в соответствии с условиями Договора и Применимым правом работы, в том числе ремонтные работы, работы по исправлению</w:t>
      </w:r>
      <w:r>
        <w:rPr>
          <w:sz w:val="24"/>
          <w:szCs w:val="24"/>
          <w:lang w:val="ru-RU"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выявленных</w:t>
      </w:r>
      <w:r>
        <w:rPr>
          <w:sz w:val="24"/>
          <w:szCs w:val="24"/>
          <w:lang w:val="ru-RU" w:eastAsia="ru-RU"/>
        </w:rPr>
        <w:t xml:space="preserve"> </w:t>
      </w:r>
      <w:r>
        <w:rPr>
          <w:b w:val="0"/>
          <w:sz w:val="24"/>
          <w:szCs w:val="24"/>
          <w:lang w:val="ru-RU" w:eastAsia="ru-RU"/>
        </w:rPr>
        <w:t xml:space="preserve">недостатков,</w:t>
      </w:r>
      <w:r>
        <w:rPr>
          <w:b w:val="0"/>
          <w:sz w:val="24"/>
          <w:szCs w:val="24"/>
          <w:lang w:val="ru-RU" w:eastAsia="ru-RU"/>
        </w:rPr>
        <w:t xml:space="preserve"> несоответствий и / или дефектов в Результате работ, а также любые иные работы (в том числе приобретение Материально-технических ресурсов), необходимые для выполнения Подрядчиком своих обязательств по Договору, независимо от их прямого указания в Договоре.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val="ru-RU" w:eastAsia="ru-RU"/>
        </w:rPr>
      </w:r>
      <w:r>
        <w:rPr>
          <w:sz w:val="24"/>
          <w:szCs w:val="24"/>
          <w:lang w:val="ru-RU" w:eastAsia="ru-RU"/>
        </w:rPr>
      </w:r>
    </w:p>
    <w:p>
      <w:pPr>
        <w:pStyle w:val="787"/>
        <w:ind w:firstLine="708"/>
        <w:spacing w:before="0" w:after="0"/>
        <w:widowControl w:val="off"/>
        <w:tabs>
          <w:tab w:val="left" w:pos="567" w:leader="none"/>
          <w:tab w:val="clear" w:pos="709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совместно с термином «Работы».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7"/>
        <w:ind w:firstLine="708"/>
        <w:spacing w:before="0" w:after="0"/>
        <w:widowControl w:val="off"/>
        <w:tabs>
          <w:tab w:val="left" w:pos="567" w:leader="none"/>
          <w:tab w:val="clear" w:pos="709" w:leader="none"/>
        </w:tabs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«Рабочий день»</w:t>
      </w:r>
      <w:r>
        <w:rPr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82"/>
        <w:ind w:firstLine="708"/>
        <w:jc w:val="both"/>
        <w:keepNext w:val="0"/>
        <w:spacing w:before="0" w:after="0"/>
        <w:widowControl w:val="off"/>
        <w:tabs>
          <w:tab w:val="left" w:pos="567" w:leader="none"/>
          <w:tab w:val="clear" w:pos="709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«Результат работ»</w:t>
      </w:r>
      <w:r>
        <w:rPr>
          <w:b w:val="0"/>
          <w:sz w:val="24"/>
          <w:szCs w:val="24"/>
          <w:lang w:val="ru-RU"/>
        </w:rPr>
        <w:t xml:space="preserve"> – отремонтированный Объект, принятый Заказчиком в Гарантийную эксплуатацию по Акту КС-2.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882"/>
        <w:ind w:firstLine="709"/>
        <w:jc w:val="both"/>
        <w:keepNext w:val="0"/>
        <w:spacing w:before="0" w:after="0"/>
        <w:widowControl w:val="off"/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«Скрытые работы»</w:t>
      </w:r>
      <w:r>
        <w:rPr>
          <w:b w:val="0"/>
          <w:sz w:val="24"/>
          <w:szCs w:val="24"/>
          <w:lang w:val="ru-RU"/>
        </w:rPr>
        <w:t xml:space="preserve"> – отдельные виды работ, оказывающ</w:t>
      </w:r>
      <w:r>
        <w:rPr>
          <w:b w:val="0"/>
          <w:sz w:val="24"/>
          <w:szCs w:val="24"/>
          <w:lang w:val="ru-RU"/>
        </w:rPr>
        <w:t xml:space="preserve">ие влияние на безопасность Объекта, которые недоступны для визуальной оценки при сдаче Подрядчиком Результата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882"/>
        <w:ind w:firstLine="708"/>
        <w:jc w:val="both"/>
        <w:keepNext w:val="0"/>
        <w:spacing w:before="0" w:after="0"/>
        <w:widowControl w:val="off"/>
        <w:tabs>
          <w:tab w:val="left" w:pos="567" w:leader="none"/>
          <w:tab w:val="clear" w:pos="709" w:leader="none"/>
        </w:tabs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787"/>
        <w:ind w:firstLine="709"/>
        <w:spacing w:before="0" w:after="0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«СМП»</w:t>
      </w:r>
      <w:r>
        <w:rPr>
          <w:sz w:val="24"/>
          <w:szCs w:val="24"/>
          <w:lang w:eastAsia="en-US"/>
        </w:rPr>
        <w:t xml:space="preserve"> – субъект малого и среднего предпринимательства.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82"/>
        <w:ind w:firstLine="708"/>
        <w:jc w:val="both"/>
        <w:keepNext w:val="0"/>
        <w:spacing w:before="0" w:after="0"/>
        <w:widowControl w:val="off"/>
        <w:tabs>
          <w:tab w:val="left" w:pos="567" w:leader="none"/>
          <w:tab w:val="clear" w:pos="709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«Субподрядчик»</w:t>
      </w:r>
      <w:r>
        <w:rPr>
          <w:b w:val="0"/>
          <w:sz w:val="24"/>
          <w:szCs w:val="24"/>
          <w:lang w:val="ru-RU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882"/>
        <w:ind w:firstLine="708"/>
        <w:jc w:val="both"/>
        <w:keepNext w:val="0"/>
        <w:spacing w:before="0" w:after="0"/>
        <w:widowControl w:val="off"/>
        <w:tabs>
          <w:tab w:val="left" w:pos="567" w:leader="none"/>
          <w:tab w:val="clear" w:pos="709" w:leader="none"/>
        </w:tabs>
        <w:rPr>
          <w:b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«Цена Договора предельная»</w:t>
      </w:r>
      <w:r>
        <w:rPr>
          <w:b w:val="0"/>
          <w:sz w:val="24"/>
          <w:szCs w:val="24"/>
          <w:lang w:val="ru-RU"/>
        </w:rPr>
        <w:t xml:space="preserve"> – определяемая в соотве</w:t>
      </w:r>
      <w:r>
        <w:rPr>
          <w:b w:val="0"/>
          <w:sz w:val="24"/>
          <w:szCs w:val="24"/>
          <w:lang w:val="ru-RU"/>
        </w:rPr>
        <w:t xml:space="preserve">тствии с разделом 3 Договора максимальная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на весь период действия Договора. При этом оплата Работ производится по фактическим затратам Подрядчика, но не выше предельной (максимальной) цены Договора.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893"/>
        <w:contextualSpacing/>
        <w:ind w:left="0" w:firstLine="0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893"/>
        <w:numPr>
          <w:ilvl w:val="0"/>
          <w:numId w:val="2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Предмет Договора</w:t>
      </w:r>
      <w:bookmarkStart w:id="4" w:name="_Ref361410951"/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2"/>
        </w:numPr>
        <w:contextualSpacing/>
        <w:ind w:left="0" w:firstLine="709"/>
        <w:jc w:val="both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обязуется в соответствии с Техническим заданием (Приложение №1 к Договору) вып</w:t>
      </w:r>
      <w:r>
        <w:rPr>
          <w:bCs/>
          <w:sz w:val="24"/>
          <w:szCs w:val="24"/>
        </w:rPr>
        <w:t xml:space="preserve">олнить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работы </w:t>
      </w:r>
      <w:r>
        <w:rPr>
          <w:sz w:val="24"/>
          <w:szCs w:val="24"/>
        </w:rPr>
        <w:t xml:space="preserve">по замене оконных заполнений главного корпуса турбинное отделение 3-4 очереди Комсомольской ТЭЦ-2</w:t>
      </w:r>
      <w:r>
        <w:rPr>
          <w:bCs/>
          <w:sz w:val="24"/>
          <w:szCs w:val="24"/>
        </w:rPr>
        <w:t xml:space="preserve"> (далее – Работы) и с</w:t>
      </w:r>
      <w:r>
        <w:rPr>
          <w:bCs/>
          <w:sz w:val="24"/>
          <w:szCs w:val="24"/>
        </w:rPr>
        <w:t xml:space="preserve">дат</w:t>
      </w:r>
      <w:r>
        <w:rPr>
          <w:bCs/>
          <w:sz w:val="24"/>
          <w:szCs w:val="24"/>
        </w:rPr>
        <w:t xml:space="preserve">ь Результат Работ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87"/>
        <w:ind w:firstLine="709"/>
        <w:spacing w:before="0" w:after="0"/>
        <w:tabs>
          <w:tab w:val="clear" w:pos="709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1.2. Объем и состав Работ по Договору определяется</w:t>
      </w:r>
      <w:r>
        <w:t xml:space="preserve"> </w:t>
      </w:r>
      <w:r>
        <w:rPr>
          <w:bCs/>
          <w:sz w:val="24"/>
          <w:szCs w:val="24"/>
        </w:rPr>
        <w:t xml:space="preserve">в соответствии с Ведомостью объемов работ (Приложение № 1.1 к Техническому заданию (Приложение № 1 к Договору)). Работы по Договору подлежат выполнению Подрядчиком в строгом соответствии с требованиями Применимого права и указаниями Заказчика.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87"/>
        <w:ind w:firstLine="709"/>
        <w:spacing w:before="0" w:after="0"/>
        <w:tabs>
          <w:tab w:val="clear" w:pos="709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1.3. Работы выполняются для нужд структурного подразделения Заказчика «Комсомольская ТЭЦ-2».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87"/>
        <w:ind w:right="72" w:firstLine="709"/>
        <w:spacing w:before="0" w:after="0"/>
        <w:tabs>
          <w:tab w:val="clear" w:pos="709" w:leader="none"/>
          <w:tab w:val="left" w:pos="6702" w:leader="none"/>
          <w:tab w:val="left" w:pos="6936" w:leader="none"/>
        </w:tabs>
        <w:rPr>
          <w:bCs/>
          <w:sz w:val="24"/>
          <w:szCs w:val="24"/>
        </w:rPr>
      </w:pPr>
      <w:r/>
      <w:bookmarkStart w:id="5" w:name="_Ref361320424"/>
      <w:r>
        <w:rPr>
          <w:bCs/>
          <w:sz w:val="24"/>
          <w:szCs w:val="24"/>
        </w:rPr>
        <w:t xml:space="preserve">1.4. Место выполнения Работ: г. Комсомольск-на-Амуре, ул. Аллея Труда, 1/3, главный корпус 3-4 очереди Комсомольской ТЭЦ-2.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87"/>
        <w:ind w:firstLine="709"/>
        <w:spacing w:before="0" w:after="0"/>
        <w:shd w:val="clear" w:color="auto" w:fill="ffffff"/>
        <w:tabs>
          <w:tab w:val="left" w:pos="142" w:leader="none"/>
          <w:tab w:val="left" w:pos="284" w:leader="none"/>
          <w:tab w:val="left" w:pos="709" w:leader="none"/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1.5.</w:t>
      </w:r>
      <w:r>
        <w:rPr>
          <w:bCs/>
        </w:rPr>
        <w:t xml:space="preserve"> </w:t>
      </w:r>
      <w:r>
        <w:rPr>
          <w:bCs/>
          <w:sz w:val="24"/>
          <w:szCs w:val="24"/>
        </w:rPr>
        <w:t xml:space="preserve">Работы выполняются Подрядчиком в следующие сроки:</w:t>
      </w:r>
      <w:bookmarkEnd w:id="5"/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87"/>
        <w:ind w:firstLine="709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1.5.1.</w:t>
      </w:r>
      <w:r>
        <w:rPr>
          <w:bCs/>
        </w:rPr>
        <w:t xml:space="preserve"> </w:t>
      </w:r>
      <w:r>
        <w:rPr>
          <w:bCs/>
          <w:sz w:val="24"/>
          <w:szCs w:val="24"/>
        </w:rPr>
        <w:t xml:space="preserve">начало выполнения Работ: с даты заключения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7"/>
        <w:ind w:firstLine="709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1.5.2. окончание выполнения Работ: «31</w:t>
      </w:r>
      <w:r>
        <w:rPr>
          <w:sz w:val="24"/>
          <w:szCs w:val="24"/>
        </w:rPr>
        <w:t xml:space="preserve">» декабря 2025 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7"/>
        <w:ind w:firstLine="0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numPr>
          <w:ilvl w:val="0"/>
          <w:numId w:val="2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Права и обязанности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6"/>
        </w:numPr>
        <w:contextualSpacing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выполнением Работ. 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/>
      <w:bookmarkStart w:id="6" w:name="_Ref361401696"/>
      <w:r/>
      <w:bookmarkStart w:id="7" w:name="_Ref361320734"/>
      <w:r/>
      <w:bookmarkStart w:id="8" w:name="_Ref361396847"/>
      <w:r>
        <w:rPr>
          <w:bCs/>
        </w:rPr>
        <w:t xml:space="preserve">По письменному запросу Подрядчика передать </w:t>
      </w:r>
      <w:bookmarkEnd w:id="6"/>
      <w:r/>
      <w:bookmarkEnd w:id="7"/>
      <w:r/>
      <w:bookmarkEnd w:id="8"/>
      <w:r>
        <w:rPr>
          <w:bCs/>
        </w:rPr>
        <w:t xml:space="preserve">место производства Работ, место (помещение) для складирования Материально-технических ресурсов по соответствующим актам сдачи-приемки (Приложение № 3 к Договору).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rPr>
          <w:bCs/>
        </w:rPr>
        <w:t xml:space="preserve">При наличии технической возможности обеспечить Подрядчику возможность подключения к имеющимся у Заказчика бытовым источникам электроснабжения, водоснабжения, канализации для целей выполнения Работ по Договору</w:t>
      </w:r>
      <w:bookmarkStart w:id="9" w:name="_Ref361334549"/>
      <w:r>
        <w:rPr>
          <w:bCs/>
        </w:rPr>
        <w:t xml:space="preserve">.</w:t>
      </w:r>
      <w:bookmarkEnd w:id="9"/>
      <w:r>
        <w:rPr>
          <w:bCs/>
        </w:rPr>
        <w:t xml:space="preserve"> </w:t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 объектового режима Заказчика.</w:t>
      </w:r>
      <w:r>
        <w:rPr>
          <w:bCs/>
        </w:rPr>
      </w:r>
      <w:r/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Принять и оплатить выполненные Подрядчиком Работы на условиях, по цене и в сроки,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tabs>
          <w:tab w:val="left" w:pos="709" w:leader="none"/>
        </w:tabs>
        <w:rPr>
          <w:bCs/>
        </w:rPr>
      </w:pPr>
      <w:r>
        <w:rPr>
          <w:bCs/>
        </w:rPr>
        <w:t xml:space="preserve">Производить освидетельствование (приемку) Скрытых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left" w:pos="709" w:leader="none"/>
        </w:tabs>
        <w:rPr>
          <w:bCs/>
        </w:rPr>
      </w:pPr>
      <w:r>
        <w:rPr>
          <w:bCs/>
        </w:rPr>
        <w:t xml:space="preserve">Выполнять иные обязанности, предусмотренные Договором.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left" w:pos="709" w:leader="none"/>
        </w:tabs>
      </w:pPr>
      <w:r/>
      <w:r/>
    </w:p>
    <w:p>
      <w:pPr>
        <w:pStyle w:val="893"/>
        <w:numPr>
          <w:ilvl w:val="1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Заказчик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Самостоятельно или с привлечением третьих лиц осуществлять контроль и надзор за ходом и качеством выполняемых Подрядчиком и Субподря</w:t>
      </w:r>
      <w:r>
        <w:rPr>
          <w:bCs/>
        </w:rPr>
        <w:t xml:space="preserve">дчиками по Договору ремонтных Работ, за соблюдением сроков и качества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/>
      <w:bookmarkStart w:id="10" w:name="_Ref361334602"/>
      <w:r>
        <w:rPr>
          <w:bCs/>
        </w:rPr>
        <w:t xml:space="preserve">При наличии у Заказчика свободного помещения, предоставить Подрядчику на основании соответствующего акта для размещения персонала Подрядчика.</w:t>
      </w:r>
      <w:bookmarkEnd w:id="10"/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Круглосуточно осуществлять доступ к месту производства Работ, месту (помещению) для с</w:t>
      </w:r>
      <w:r>
        <w:rPr>
          <w:bCs/>
        </w:rPr>
        <w:t xml:space="preserve">кладирования Материально-технических ресурсов. В случае предоставления Подрядчику отдельного помещения для складирования Материально-технических ресурсов, осуществлять осмотр такого помещения по первому требованию и в присутствии представителя Подрядчика. 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/>
      <w:bookmarkStart w:id="11" w:name="_Ref361334652"/>
      <w:r>
        <w:rPr>
          <w:bCs/>
        </w:rPr>
        <w:t xml:space="preserve"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</w:t>
      </w:r>
      <w:r>
        <w:rPr>
          <w:bCs/>
        </w:rPr>
        <w:t xml:space="preserve">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том числе нарушений сроков и/или качества выполнения Работ, Применимого права, до устранения таких наруше</w:t>
      </w:r>
      <w:r>
        <w:rPr>
          <w:bCs/>
        </w:rPr>
        <w:t xml:space="preserve">ний или их последствий, устанавливать сроки устранения таких нарушений. При этом Заказчик не будет считаться просрочившим и/или нарушившим свои обязательства по Договору. Приостановка Работ не является основанием для продления сроков выполнения Подрядчиком</w:t>
      </w:r>
      <w:r>
        <w:rPr>
          <w:bCs/>
        </w:rPr>
        <w:t xml:space="preserve">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1"/>
      <w:r>
        <w:rPr>
          <w:bCs/>
        </w:rPr>
        <w:t xml:space="preserve"> 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/>
      <w:bookmarkStart w:id="12" w:name="_Ref361334468"/>
      <w:r>
        <w:rPr>
          <w:bCs/>
        </w:rPr>
        <w:t xml:space="preserve">Изымать пропуска и не допускать на территорию Заказчика работников Подрядчика и/или привлеченных им Субподрядчиков</w:t>
      </w:r>
      <w:r>
        <w:rPr>
          <w:bCs/>
        </w:rPr>
        <w:t xml:space="preserve"> при выявлении нарушений такими работниками пропускного и внутри объектового режима, требований охраны труда, пожарной и промышленной безопасности, природоохранного законодательства, на период до принятия совместного решения Сторон о возобновлении допуска.</w:t>
      </w:r>
      <w:bookmarkEnd w:id="12"/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Вносить изменения в номенклатуру</w:t>
      </w:r>
      <w:r>
        <w:t xml:space="preserve"> и объем работ (увеличить и/или уменьшить) по Договору, </w:t>
      </w:r>
      <w:r>
        <w:rPr>
          <w:bCs/>
        </w:rPr>
        <w:t xml:space="preserve">при условии, если вызываемые этим дополнительные работы не меняют характера предусмотренных в Договоре Работ таким образом, что выполнение ука</w:t>
      </w:r>
      <w:r>
        <w:rPr>
          <w:bCs/>
        </w:rPr>
        <w:t xml:space="preserve">заний Заказчика потребовало бы от Подрядчика получения отсутствующих у него допусков, разрешений и/или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Требовать от Подрядчика представления информации и пояснений о ходе </w:t>
      </w:r>
      <w:r>
        <w:rPr>
          <w:bCs/>
        </w:rPr>
        <w:t xml:space="preserve">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Субподрядчикам.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567"/>
        <w:jc w:val="both"/>
        <w:spacing w:before="0" w:after="0"/>
        <w:shd w:val="clear" w:color="auto" w:fill="ffffff"/>
        <w:tabs>
          <w:tab w:val="left" w:pos="567" w:leader="none"/>
          <w:tab w:val="clear" w:pos="709" w:leader="none"/>
        </w:tabs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обязан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Выполнить Работы в объеме, сроки и с качеством, соответствующим требованиям Договора и Применимого права</w:t>
      </w:r>
      <w:r>
        <w:t xml:space="preserve"> </w:t>
      </w:r>
      <w:r>
        <w:rPr>
          <w:bCs/>
        </w:rPr>
        <w:t xml:space="preserve">и сдать их результат Заказчику.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соот</w:t>
      </w:r>
      <w:r>
        <w:rPr>
          <w:bCs/>
        </w:rPr>
        <w:t xml:space="preserve">ветствии с пунктом 2.1.2 Договора, принять от Заказчика на время выполнения Работ по Договору место производства Работ, место (помещение) для складирования Материально-технических ресурсов по соответствующим актам сдачи-приемки (Приложение № 3 к Договору).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При приемке места производства Работ, места (помещения) для складирования Мат</w:t>
      </w:r>
      <w:r>
        <w:rPr>
          <w:bCs/>
        </w:rPr>
        <w:t xml:space="preserve">ериально-технических ресурсов, указать в соответствующих актах сдачи-приемки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Материально-технических ресурсов.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случае невыполнения данной обязанност</w:t>
      </w:r>
      <w:r>
        <w:rPr>
          <w:bCs/>
        </w:rPr>
        <w:t xml:space="preserve">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Заказчиком местам (помещению), оборудованию и инструменту.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случае недостаточности для производства Работ по Договору источников электроснабжения, водоснабжения или </w:t>
      </w:r>
      <w:r>
        <w:rPr>
          <w:bCs/>
        </w:rPr>
        <w:t xml:space="preserve">канализации, предоставленных Заказчиком в соответствии с пунктом 2.1.3 Договора, а также при отсутствии таких источников в месте производства Работ, самостоятельно обеспечить наличие электроэнергии, воды и других ресурсов,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До начала выполнения Работ предоставить Заказчику: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5"/>
        </w:numPr>
        <w:contextualSpacing/>
        <w:ind w:left="0" w:right="0" w:firstLine="709"/>
        <w:jc w:val="both"/>
        <w:spacing w:before="0" w:after="0"/>
        <w:shd w:val="clear" w:color="auto" w:fill="ffffff"/>
        <w:tabs>
          <w:tab w:val="clear" w:pos="709" w:leader="none"/>
        </w:tabs>
        <w:rPr>
          <w:bCs/>
        </w:rPr>
      </w:pPr>
      <w:r>
        <w:rPr>
          <w:bCs/>
        </w:rPr>
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5"/>
        </w:numPr>
        <w:contextualSpacing/>
        <w:ind w:left="0" w:right="0" w:firstLine="709"/>
        <w:jc w:val="both"/>
        <w:spacing w:before="0" w:after="0"/>
        <w:shd w:val="clear" w:color="auto" w:fill="ffffff"/>
        <w:tabs>
          <w:tab w:val="clear" w:pos="709" w:leader="none"/>
        </w:tabs>
        <w:rPr>
          <w:bCs/>
        </w:rPr>
      </w:pPr>
      <w:r>
        <w:rPr>
          <w:bCs/>
        </w:rPr>
        <w:t xml:space="preserve">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</w:t>
      </w:r>
      <w:r>
        <w:rPr>
          <w:bCs/>
        </w:rPr>
        <w:t xml:space="preserve"> безопасности, природоохранного законодательства в месте производства Работ. Подрядчик обязан обеспечить периодический (не реже, чем каждые 2 часа от времени допуска бригады к работе) надзор за работой со стороны указанного лица в месте производства работ;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5"/>
        </w:numPr>
        <w:contextualSpacing/>
        <w:ind w:left="0" w:right="0" w:firstLine="709"/>
        <w:jc w:val="both"/>
        <w:spacing w:before="0" w:after="0"/>
        <w:shd w:val="clear" w:color="auto" w:fill="ffffff"/>
        <w:tabs>
          <w:tab w:val="clear" w:pos="709" w:leader="none"/>
        </w:tabs>
        <w:rPr>
          <w:bCs/>
        </w:rPr>
      </w:pPr>
      <w:r>
        <w:rPr>
          <w:bCs/>
        </w:rPr>
        <w:t xml:space="preserve">Проект Производства Работ (ППР) с указанием общих методов и технологии работ, организационных вопросов с приложением графика выполнения работ (с указанием физических объёмов, потребных трудозатрат и материалов) для согласования Заказчиком.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  <w:highlight w:val="white"/>
        </w:rPr>
      </w:pPr>
      <w:r>
        <w:rPr>
          <w:bCs/>
          <w:highlight w:val="white"/>
        </w:rPr>
        <w:t xml:space="preserve">В случае предоставления Заказчиком помещения, необходимо обеспечить сохранность переданных Заказчиком по соответствующим актам сдачи-приемки мест (помещений), а также возврат их Заказчику в первоначальном состоянии с учетом естественного износ</w:t>
      </w:r>
      <w:r>
        <w:rPr>
          <w:bCs/>
          <w:highlight w:val="white"/>
        </w:rPr>
        <w:t xml:space="preserve">а не позднее даты окончания выполнения Работ, указанной в пункте 1.5.2 Договора, либо, в случаях прекращения (расторжения) Договора, указанных в разделе 14 Договора, – не позднее 3 (трех) рабочих дней с даты получения соответствующего требования Заказчика.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numPr>
          <w:ilvl w:val="2"/>
          <w:numId w:val="6"/>
        </w:numPr>
        <w:contextualSpacing/>
        <w:ind w:left="11" w:firstLine="698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t xml:space="preserve">Обеспечить наличие допусков, разрешений и лицензий, необходимых для производства Работ.</w:t>
      </w:r>
      <w:r/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t xml:space="preserve">Подрядчик обязан незамедлительно, но в любом случае не позднее рабочего дня, следующего за днем наступлением соответствующего обс</w:t>
      </w:r>
      <w:r>
        <w:t xml:space="preserve">тоятельства, сообщать Заказчику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>
        <w:rPr>
          <w:bCs/>
        </w:rPr>
        <w:t xml:space="preserve">, </w:t>
      </w:r>
      <w:r>
        <w:t xml:space="preserve">а также в разумный срок обеспечить получение соответствующих допусков, разрешений и лицензий в срок, обеспечивающих надлежащее исполнение Подрядчиком обязательств по Договору. </w:t>
      </w:r>
      <w:r/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t xml:space="preserve">Если в процессе выполнения Работ по Договору законом или иным нормативным правовым актом будет установлена обязанность Под</w:t>
      </w:r>
      <w:r>
        <w:t xml:space="preserve">рядчика получить дополнительные допуски, разрешения и/или лицензии, Подрядчик обязан направить Заказчику соответствующее письменное уведомление, а также в разумный срок получить необходимые допуски, разрешения и/или лицензии и направить их копии Заказчику.</w:t>
      </w:r>
      <w:r/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highlight w:val="none"/>
        </w:rPr>
      </w:pPr>
      <w:r>
        <w:t xml:space="preserve">Во избежание сомнений, принятие соответствующего закона или иного нормативного правового акта не будет рассматриват</w:t>
      </w:r>
      <w:r>
        <w:t xml:space="preserve">ься для целей Договора как обстоятельство непреодолимой силы (форс-мажор), указанное в пункте 11.1 Договора,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  <w:r>
        <w:rPr>
          <w:highlight w:val="none"/>
        </w:rPr>
      </w:r>
      <w:r>
        <w:rPr>
          <w:highlight w:val="none"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t xml:space="preserve">Выполнять</w:t>
      </w:r>
      <w:r>
        <w:rPr>
          <w:bCs/>
        </w:rPr>
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Обеспечить доставку, приемку, разгрузку, складирование и хранение прибывающих на место производства Работ Материально-технических ресурсов, необходимых для выполнения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других доку</w:t>
      </w:r>
      <w:r>
        <w:rPr>
          <w:bCs/>
        </w:rPr>
        <w:t xml:space="preserve">ментов, удостоверяющих качество используемых Подрядчиком в месте производства Работ Материально-технических ресурсов. Оригиналы сертификатов, технических паспортов и иных документов должны быть предоставлены Заказчику в составе исполнительной документации.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Подрядчик обязуется письменно согласовать с Заказчиком планируемые к использованию Материально-технические ресурсы до начала производства Работ в случае, если они не соответствуют условиям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случаях, установленных правилами пропускного и внутри объектового режима Заказчика, предварительно согласовать с Заказчиком пофамильные списки персонала, задействованного при производстве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Провести инструктаж персонала, задействованного при производстве Работ, обеспечить соблюдение (в том числе указа</w:t>
      </w:r>
      <w:r>
        <w:rPr>
          <w:bCs/>
        </w:rPr>
        <w:t xml:space="preserve">нным 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Обесп</w:t>
      </w:r>
      <w:r>
        <w:rPr>
          <w:bCs/>
        </w:rPr>
        <w:t xml:space="preserve">ечить в соответствии с законодательством Российской Федерации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</w:t>
      </w:r>
      <w:r>
        <w:rPr>
          <w:bCs/>
        </w:rPr>
        <w:t xml:space="preserve">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охраны труда, электробезопасност</w:t>
      </w:r>
      <w:r>
        <w:rPr>
          <w:bCs/>
        </w:rPr>
        <w:t xml:space="preserve">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Предоставить Заказчику в полном объеме необходимую для приемки Работ приемо-сдаточную и исполнительную документацию в 3 (трех) экземплярах.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течение двух дней принять меры к устранению замечаний, указанных Заказчиком в журнале производства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Обеспечить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образовавшихся в ходе выполнения Работ, в места утилизации.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Передать Заказчику в полном объеме лом черных и цветных металлов, образовавшийся в ходе выполнения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Выполнять полученные в ходе исполнения Договора указания Заказчика,</w:t>
      </w:r>
      <w:r>
        <w:t xml:space="preserve"> </w:t>
      </w:r>
      <w:r>
        <w:rPr>
          <w:bCs/>
        </w:rPr>
        <w:t xml:space="preserve">если такие указания не противоречат условиям Договора, и не представляют собой вмешательства в деятельность Подрядчика.</w:t>
      </w:r>
      <w:r>
        <w:rPr>
          <w:bCs/>
        </w:rPr>
      </w:r>
      <w:r>
        <w:rPr>
          <w:bCs/>
        </w:rPr>
      </w:r>
    </w:p>
    <w:p>
      <w:pPr>
        <w:pStyle w:val="787"/>
        <w:ind w:firstLine="709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</w:t>
      </w:r>
      <w:r>
        <w:rPr>
          <w:bCs/>
          <w:sz w:val="24"/>
          <w:szCs w:val="24"/>
        </w:rPr>
        <w:t xml:space="preserve">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2.3.21.1 Договора.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Подрядчик не вправе отказаться от выполнения или задержать выполнение указаний Заказчика в части сокращения объемов Работ, прекращения и/или исключения отдельных видов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Письменно известить Заказчика и до получения от него необходимых указаний приостановить Работу при обнаружении: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3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701" w:leader="none"/>
        </w:tabs>
        <w:rPr>
          <w:bCs/>
        </w:rPr>
      </w:pPr>
      <w:r>
        <w:rPr>
          <w:bCs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3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701" w:leader="none"/>
        </w:tabs>
        <w:rPr>
          <w:bCs/>
        </w:rPr>
      </w:pPr>
      <w:r>
        <w:rPr>
          <w:bCs/>
        </w:rPr>
        <w:t xml:space="preserve">отклонения</w:t>
      </w:r>
      <w:r>
        <w:rPr>
          <w:bCs/>
        </w:rPr>
        <w:t xml:space="preserve">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3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701" w:leader="none"/>
        </w:tabs>
        <w:rPr>
          <w:bCs/>
        </w:rPr>
      </w:pPr>
      <w:r>
        <w:rPr>
          <w:bCs/>
        </w:rPr>
        <w:t xml:space="preserve">любых иных обстоятельств, угрожающих годности</w:t>
      </w:r>
      <w:r>
        <w:rPr>
          <w:bCs/>
        </w:rPr>
        <w:t xml:space="preserve">, прочности и/или безопасности Результата Работ, либо способных повлечь изменение объемов, сроков, качества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left" w:pos="567" w:leader="none"/>
          <w:tab w:val="clear" w:pos="709" w:leader="none"/>
        </w:tabs>
        <w:rPr>
          <w:bCs/>
        </w:rPr>
      </w:pPr>
      <w:r>
        <w:rPr>
          <w:bCs/>
        </w:rPr>
        <w:t xml:space="preserve">Невыполнение Подрядчиком требований пункта 2.3.21 Договора лишает его права ссылаться на соответствующие обстоятельства, как на основании освобождения или ограничения своей ответственности по Договору.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Письменно уведомлять</w:t>
      </w:r>
      <w:r>
        <w:t xml:space="preserve"> Заказчика о любых внеплановых событиях и происшествиях, возникших в ходе исполнения Договора, включая, но не ограничиваясь: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аварии – в течение 2 (двух) часов;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любом несчастном случае независимо от степени его тяжести – в течение суток по форме Приложения, установленной Минтрудом России, а после окончания расследования предоставлять копии соответствующих материалов;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хищении и иных противоправных действиях – в течение 24 (двадцати четырех) часов;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аресте и/или блокировании счетов и/или иных обстоятельствах, влияющих на осуществление расчетов между Сторонами – в течение 24 (двадцати четырех) часов;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иных обстоятельствах, фактах, сообщениях в средствах массовой информации – в течение 24 (двадцати четырех) часов.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t xml:space="preserve">Нести риск случайной гибели и случайного повреждения мест (помещений), принятых от Заказчика в соответствии с пунктом 2.3.3 Договора, до момента их передачи (возврата) Заказчику по соответствующим актам сдачи-приемки (Приложение № 3 к Договору).</w:t>
      </w:r>
      <w:r/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t xml:space="preserve">По требованию и в сроки, установленные Заказчиком, своими силами, средствам</w:t>
      </w:r>
      <w:r>
        <w:t xml:space="preserve">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период, а также связанные с несогласованными с Заказчиком отступлениями от требований Договора.</w:t>
      </w:r>
      <w:r/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t xml:space="preserve">Подрядчик обязан незамедлительно приступать к устранению недостатков, о которых ему стало известно.</w:t>
      </w:r>
      <w:r/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t xml:space="preserve">Письменно уведомлять Заказчика о необходимости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t xml:space="preserve">Указанное уведомление должно быть получено Заказчиком заблаговременно</w:t>
      </w:r>
      <w:r>
        <w:rPr>
          <w:bCs/>
        </w:rPr>
        <w:t xml:space="preserve">, но не позднее, чем за </w:t>
      </w:r>
      <w:r>
        <w:t xml:space="preserve">2 (два)</w:t>
      </w:r>
      <w:r>
        <w:rPr>
          <w:bCs/>
        </w:rPr>
        <w:t xml:space="preserve"> рабочих дня до начала освидетельствования. В</w:t>
      </w:r>
      <w:r>
        <w:rPr>
          <w:bCs/>
        </w:rPr>
        <w:t xml:space="preserve">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</w:t>
      </w:r>
      <w:r>
        <w:rPr>
          <w:bCs/>
        </w:rPr>
        <w:t xml:space="preserve">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Осуществлять мероприятия строительного контроля, возлож</w:t>
      </w:r>
      <w:r>
        <w:rPr>
          <w:bCs/>
        </w:rPr>
        <w:t xml:space="preserve">енные на Подрядчика Положением о проведении строительного контроля при осуществлении строительства, реконструкции и капитального ремонта объекта капитального строительства, утвержденным Постановлением Правительства Российской Федерации от 21.06.2010 № 468.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Освободить Заказчика </w:t>
      </w:r>
      <w:r>
        <w:rPr>
          <w:bCs/>
        </w:rPr>
        <w:t xml:space="preserve">от любой ответственности и выплат по всем претензиям, требованиям и судебным искам, предъявляемым третьими лицами в связи с выполнением Работ, а также возместить любой ущерб и штрафные санкции, связанные с причинением Подрядчиком и/или привлеченными им Суб</w:t>
      </w:r>
      <w:r>
        <w:rPr>
          <w:bCs/>
        </w:rPr>
        <w:t xml:space="preserve">подрядчиками вреда жизни или здоровью людей, имуществу Заказчика или третьих лиц, а также фактам нарушения Подрядчиком и/или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>
        <w:rPr>
          <w:shd w:val="clear" w:color="auto" w:fill="ffffff"/>
        </w:rPr>
        <w:t xml:space="preserve">включая затраты, связанные с устранением последствий материального ущерба, в том числе: затраты на разборку поврежденного имущес</w:t>
      </w:r>
      <w:r>
        <w:rPr>
          <w:shd w:val="clear" w:color="auto" w:fill="ffffff"/>
        </w:rPr>
        <w:t xml:space="preserve">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</w:t>
      </w:r>
      <w:r>
        <w:rPr>
          <w:shd w:val="clear" w:color="auto" w:fill="ffffff"/>
        </w:rPr>
        <w:t xml:space="preserve">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>
        <w:rPr>
          <w:bCs/>
        </w:rPr>
        <w:t xml:space="preserve">без какого-либо ограничения размера такого возмещения.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возместить ущерб в пользу Заказчика в части, не подлежащей возмещению по договору страхования.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случае предъявления налоговыми органами претензий и требований к Заказчику, связанных с недобросовестностью Субподрядчиков (любого лица из цепочки субподрядчиков),</w:t>
      </w:r>
      <w:r>
        <w:t xml:space="preserve"> </w:t>
      </w:r>
      <w:r>
        <w:rPr>
          <w:bCs/>
        </w:rPr>
        <w:t xml:space="preserve">в том числе поставщиков Материально-технических ресурсов, привлеченных Подрядчиком к выполнению Работ по Договору, компенсировать все убытки Заказчика, вызванные такими претензиями и требованиями.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</w:pPr>
      <w:r>
        <w:t xml:space="preserve">Исполнять иные обязанности, предусмотренные Договором и </w:t>
      </w:r>
      <w:r>
        <w:rPr>
          <w:bCs/>
        </w:rPr>
        <w:t xml:space="preserve">законодательством Российской Федерации.</w:t>
      </w:r>
      <w:r/>
    </w:p>
    <w:p>
      <w:pPr>
        <w:pStyle w:val="787"/>
        <w:spacing w:before="0" w:after="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  <w:r>
        <w:rPr>
          <w:sz w:val="24"/>
          <w:szCs w:val="24"/>
          <w:highlight w:val="yellow"/>
        </w:rPr>
      </w:r>
    </w:p>
    <w:p>
      <w:pPr>
        <w:pStyle w:val="893"/>
        <w:numPr>
          <w:ilvl w:val="1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  <w:u w:val="single"/>
        </w:rPr>
        <w:t xml:space="preserve">Подрядчик имеет право</w:t>
      </w:r>
      <w:r>
        <w:rPr>
          <w:bCs/>
        </w:rPr>
        <w:t xml:space="preserve">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Самостоятельно организовать выполнение Работ.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6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При необходимости по предварительному письменному согласованию с Заказчиком заключать договоры субподряда, неся при этом ответственность за действия Субподрядчиков, как за свои собственные.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rPr>
          <w:bCs/>
        </w:rPr>
      </w:pPr>
      <w:r>
        <w:rPr>
          <w:bCs/>
        </w:rPr>
        <w:t xml:space="preserve">При согласовании привлечения Субподрядчика Подрядчик представляет Заказчику: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проект договора с Субподрядчиком;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выполнения работ Субподрядчиком;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 фамильный перечень персонала Субподрядчика, который будет задействован при производстве Работ;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учредительные документы;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подтверждение полномочий руководителя субподрядной организации;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справку по форме Приложения № 5 к Договору (в случае привлечения Субподрядчика, соответствующего критериям СМП).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787"/>
        <w:ind w:firstLine="0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numPr>
          <w:ilvl w:val="0"/>
          <w:numId w:val="2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Цена Договора и порядок расчетов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720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14:ligatures w14:val="none"/>
        </w:rPr>
      </w:pPr>
      <w:r>
        <w:rPr>
          <w:bCs/>
        </w:rPr>
        <w:t xml:space="preserve">3.1</w:t>
        <w:tab/>
      </w:r>
      <w:r>
        <w:t xml:space="preserve">Цена Договора в соответствии со </w:t>
      </w:r>
      <w:r>
        <w:t xml:space="preserve">Локальным </w:t>
      </w:r>
      <w:r>
        <w:t xml:space="preserve">сметным расчетом (Приложение №2 к Договору) является предельной и составляет: ________</w:t>
      </w:r>
      <w:r>
        <w:t xml:space="preserve"> </w:t>
      </w:r>
      <w:r>
        <w:t xml:space="preserve">рублей  __________копеек, в том числе НДС в размере ________________ рубля ___________копеек</w:t>
      </w:r>
      <w: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3"/>
        <w:ind w:left="0" w:firstLine="709"/>
        <w:jc w:val="both"/>
        <w:spacing w:after="0"/>
        <w:shd w:val="clear" w:color="auto" w:fill="ffffff"/>
        <w:tabs>
          <w:tab w:val="left" w:pos="1134" w:leader="none"/>
        </w:tabs>
        <w:rPr>
          <w:bCs/>
        </w:rPr>
      </w:pPr>
      <w:r>
        <w:rPr>
          <w:bCs/>
        </w:rPr>
        <w:t xml:space="preserve">В том числе: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0"/>
        </w:numPr>
        <w:contextualSpacing/>
        <w:ind w:left="850" w:right="0" w:hanging="142"/>
        <w:jc w:val="both"/>
        <w:spacing w:after="0"/>
        <w:shd w:val="clear" w:color="auto" w:fill="ffffff"/>
        <w:rPr>
          <w:bCs/>
        </w:rPr>
        <w:suppressLineNumbers w:val="0"/>
      </w:pPr>
      <w:r>
        <w:rPr>
          <w:bCs/>
        </w:rPr>
        <w:t xml:space="preserve"> Стоимость</w:t>
      </w:r>
      <w:r>
        <w:rPr>
          <w:bCs/>
        </w:rPr>
        <w:t xml:space="preserve"> </w:t>
      </w:r>
      <w:r>
        <w:t xml:space="preserve">материально-технических ресурсов</w:t>
      </w:r>
      <w:r>
        <w:t xml:space="preserve"> </w:t>
      </w:r>
      <w:r>
        <w:t xml:space="preserve">________ рублей _______ копеек</w:t>
      </w:r>
      <w:r>
        <w:t xml:space="preserve">, без НДС;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0"/>
        </w:numPr>
        <w:contextualSpacing/>
        <w:ind w:left="850" w:right="0" w:hanging="142"/>
        <w:jc w:val="both"/>
        <w:spacing w:before="0" w:after="0"/>
        <w:shd w:val="clear" w:color="auto" w:fill="ffffff"/>
        <w:rPr>
          <w:bCs/>
        </w:rPr>
      </w:pPr>
      <w:r>
        <w:t xml:space="preserve"> Стоимость работ _________ рублей _______ копеек, без НДС.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10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Цена Договора включает в себя прибыль Подрядчика, а также все расходы и затраты Подрядчика на: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10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выполнение ремонтных работ;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10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приобретение Материально-технических ресурсов, необходимых для выполнения Работ по Договору, включая стоимость необходимых для эксплуатации Результата Работ лицензий;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10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заработную плату, накладные и командировочные расходы, перемещение и размещение персонала Подрядчика;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10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подлежащие уплате налоги, сборы и пошлины (в том числе по таможенному оформлению Материально-технических ресурсов, если применимо);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10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10"/>
        </w:numPr>
        <w:ind w:left="0" w:firstLine="709"/>
        <w:jc w:val="both"/>
        <w:shd w:val="clear" w:color="auto" w:fill="ffffff"/>
        <w:tabs>
          <w:tab w:val="clear" w:pos="709" w:leader="none"/>
          <w:tab w:val="left" w:pos="1148" w:leader="none"/>
        </w:tabs>
        <w:rPr>
          <w:bCs/>
        </w:rPr>
      </w:pPr>
      <w:r/>
      <w:bookmarkStart w:id="14" w:name="_Ref361335023"/>
      <w:r/>
      <w:bookmarkEnd w:id="14"/>
      <w:r>
        <w:rPr>
          <w:bCs/>
        </w:rPr>
        <w:t xml:space="preserve">В случае изменения объёмов работ в пределах цены Договора стороны подписывают исполнительные сметы на основании уточненной ведомости объёмов работ, согласова</w:t>
      </w:r>
      <w:r>
        <w:rPr>
          <w:bCs/>
        </w:rPr>
        <w:t xml:space="preserve">н</w:t>
      </w:r>
      <w:r>
        <w:rPr>
          <w:bCs/>
        </w:rPr>
        <w:t xml:space="preserve">ной сторонами и утверждённой Заказчиком с сохранением ценообразующих факторов, учтенных в сметах настоящего Договора, с составлением ведомости дополнительных объёмов работ. Уточнённая ведомость, исполнительная смета является обязательными для обеих Сторон.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10"/>
        </w:numPr>
        <w:ind w:left="0" w:firstLine="709"/>
        <w:jc w:val="both"/>
        <w:shd w:val="clear" w:color="auto" w:fill="ffffff"/>
        <w:tabs>
          <w:tab w:val="clear" w:pos="709" w:leader="none"/>
          <w:tab w:val="left" w:pos="1148" w:leader="none"/>
        </w:tabs>
      </w:pPr>
      <w:r>
        <w:rPr>
          <w:bCs/>
          <w:highlight w:val="none"/>
        </w:rPr>
      </w:r>
      <w:r>
        <w:rPr>
          <w:bCs/>
          <w:iCs/>
        </w:rPr>
        <w:t xml:space="preserve">Изменение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  <w:r>
        <w:rPr>
          <w:bCs/>
          <w:highlight w:val="none"/>
        </w:rPr>
      </w:r>
      <w:r/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  <w:highlight w:val="white"/>
        </w:rPr>
        <w:suppressLineNumbers w:val="0"/>
      </w:pPr>
      <w:r>
        <w:rPr>
          <w:bCs/>
          <w:highlight w:val="none"/>
        </w:rPr>
      </w:r>
      <w:r>
        <w:rPr>
          <w:bCs/>
          <w:highlight w:val="none"/>
        </w:rPr>
        <w:t xml:space="preserve">3.5</w:t>
        <w:tab/>
      </w:r>
      <w:r>
        <w:rPr>
          <w:bCs/>
          <w:highlight w:val="white"/>
        </w:rPr>
        <w:t xml:space="preserve">Оплата по Договору осуществляется Заказчиком </w:t>
      </w:r>
      <w:r>
        <w:rPr>
          <w:bCs/>
          <w:highlight w:val="white"/>
        </w:rPr>
        <w:t xml:space="preserve">в следующем порядке: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  <w:highlight w:val="white"/>
        </w:rPr>
        <w:suppressLineNumbers w:val="0"/>
      </w:pPr>
      <w:r>
        <w:t xml:space="preserve">3.5.1.</w:t>
        <w:tab/>
        <w:t xml:space="preserve">Подрядчик не позднее, чем за 3 (три) рабочих дня до предполагаемой даты выплаты авансового платежа, обязан предоставить Заказчику </w:t>
      </w:r>
      <w:r>
        <w:t xml:space="preserve">Независим</w:t>
      </w:r>
      <w:r>
        <w:t xml:space="preserve">ую гарантию возврата авансового платежа, соответствующую требованиям, установленным разделом 6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  <w:highlight w:val="white"/>
        </w:rPr>
        <w:suppressLineNumbers w:val="0"/>
      </w:pPr>
      <w:r>
        <w:t xml:space="preserve">3.5.2.</w:t>
        <w:tab/>
      </w:r>
      <w:bookmarkStart w:id="0" w:name="undefined"/>
      <w:r>
        <w:t xml:space="preserve">Авансовый платеж </w:t>
      </w:r>
      <w:r>
        <w:t xml:space="preserve">в размере 30% (тридцати процентов) от стоимости материально-технических ресурсов и </w:t>
      </w:r>
      <w:r>
        <w:t xml:space="preserve">10% (десяти процентов) от </w:t>
      </w:r>
      <w:r>
        <w:t xml:space="preserve">стоимости работ </w:t>
      </w:r>
      <w:r>
        <w:t xml:space="preserve">(за </w:t>
      </w:r>
      <w:r>
        <w:t xml:space="preserve">исключением непредвиденных работ и затрат) выплачивается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выполнения Работ, определенной</w:t>
      </w:r>
      <w:r>
        <w:t xml:space="preserve"> в пункте 1.5.1. Договора, и с учетом пунктов 3.</w:t>
      </w:r>
      <w:r>
        <w:t xml:space="preserve">5</w:t>
      </w:r>
      <w:r>
        <w:t xml:space="preserve">.1, 3.</w:t>
      </w:r>
      <w:r>
        <w:t xml:space="preserve">5</w:t>
      </w:r>
      <w:r>
        <w:t xml:space="preserve">.4 Договора.</w:t>
      </w:r>
      <w:bookmarkEnd w:id="0"/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  <w:highlight w:val="white"/>
        </w:rPr>
        <w:suppressLineNumbers w:val="0"/>
      </w:pPr>
      <w:r>
        <w:rPr>
          <w:bCs/>
        </w:rPr>
        <w:t xml:space="preserve">3.5.3.</w:t>
        <w:tab/>
        <w:t xml:space="preserve">Последующие платежи</w:t>
      </w:r>
      <w:r>
        <w:rPr>
          <w:bCs/>
        </w:rPr>
        <w:t xml:space="preserve"> в размере 90% (девяноста процентов) от </w:t>
      </w:r>
      <w:r>
        <w:rPr>
          <w:bCs/>
        </w:rPr>
        <w:t xml:space="preserve">стоимости каждого промежуточного (ежемесячного) объема</w:t>
      </w:r>
      <w:r>
        <w:rPr>
          <w:bCs/>
        </w:rPr>
        <w:t xml:space="preserve"> </w:t>
      </w:r>
      <w:r>
        <w:rPr>
          <w:bCs/>
        </w:rPr>
        <w:t xml:space="preserve">выполненных работ </w:t>
      </w:r>
      <w:r>
        <w:rPr>
          <w:bCs/>
        </w:rPr>
        <w:t xml:space="preserve">выплачивается в течение </w:t>
      </w:r>
      <w:r>
        <w:rPr>
          <w:bCs/>
        </w:rPr>
        <w:t xml:space="preserve">7</w:t>
      </w:r>
      <w:r>
        <w:rPr>
          <w:bCs/>
        </w:rPr>
        <w:t xml:space="preserve"> (</w:t>
      </w:r>
      <w:r>
        <w:rPr>
          <w:bCs/>
        </w:rPr>
        <w:t xml:space="preserve">семи</w:t>
      </w:r>
      <w:r>
        <w:rPr>
          <w:bCs/>
        </w:rPr>
        <w:t xml:space="preserve">)</w:t>
      </w:r>
      <w:r>
        <w:rPr>
          <w:bCs/>
        </w:rPr>
        <w:t xml:space="preserve"> рабочи</w:t>
      </w:r>
      <w:r>
        <w:rPr>
          <w:bCs/>
        </w:rPr>
        <w:t xml:space="preserve">х дней с даты подписания Сторонами документов, указанных в пункте 4.1 Договора, на основании счёта, выставленного Подрядчиком, и с учетом пункта 3.</w:t>
      </w:r>
      <w:r>
        <w:rPr>
          <w:bCs/>
        </w:rPr>
        <w:t xml:space="preserve">5</w:t>
      </w:r>
      <w:r>
        <w:rPr>
          <w:bCs/>
        </w:rPr>
        <w:t xml:space="preserve">.4 Договора.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  <w:highlight w:val="white"/>
        </w:rPr>
        <w:suppressLineNumbers w:val="0"/>
      </w:pPr>
      <w:r>
        <w:rPr>
          <w:bCs/>
        </w:rPr>
        <w:t xml:space="preserve">Последующие платежи в размере в размере 70% (семидесяти процентов) от стоимости материально-технических ресурсов </w:t>
      </w:r>
      <w:r>
        <w:rPr>
          <w:bCs/>
        </w:rPr>
        <w:t xml:space="preserve">каждого промежуточного (ежемесячного) объема выполненных работ выплачиваются Подрядчику в течение 7 (семи) рабочих ней с даты подписания </w:t>
      </w:r>
      <w:r>
        <w:rPr>
          <w:bCs/>
        </w:rPr>
        <w:t xml:space="preserve">Сторонами документов, указанных в пункте 4.1 Договора, на основании счёта, выставленного Подрядчиком, и с учетом пункта 3.</w:t>
      </w:r>
      <w:r>
        <w:rPr>
          <w:bCs/>
        </w:rPr>
        <w:t xml:space="preserve">5</w:t>
      </w:r>
      <w:r>
        <w:rPr>
          <w:bCs/>
        </w:rPr>
        <w:t xml:space="preserve">.4 Договора</w:t>
      </w:r>
      <w:r>
        <w:rPr>
          <w:bCs/>
        </w:rPr>
        <w:t xml:space="preserve">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  <w:highlight w:val="white"/>
        </w:rPr>
        <w:suppressLineNumbers w:val="0"/>
      </w:pPr>
      <w:r>
        <w:rPr>
          <w:bCs/>
        </w:rPr>
        <w:t xml:space="preserve">3.5.4.</w:t>
        <w:tab/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</w:t>
      </w:r>
      <w:r>
        <w:rPr>
          <w:bCs/>
        </w:rPr>
        <w:t xml:space="preserve">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Заказчиком не принимается и подлежит замене Подрядчиком независимо от его фактическог</w:t>
      </w:r>
      <w:r>
        <w:rPr>
          <w:bCs/>
        </w:rPr>
        <w:t xml:space="preserve">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>
        <w:rPr>
          <w:bCs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</w:rPr>
        <w:suppressLineNumbers w:val="0"/>
      </w:pPr>
      <w:r>
        <w:rPr>
          <w:bCs/>
        </w:rPr>
        <w:t xml:space="preserve">3.5.5.</w:t>
        <w:tab/>
        <w:t xml:space="preserve">Заказчик вправе не выплачивать предварительную оплату (аванс), расторгнуть Договор в одностороннем внесудебном порядке и предъявить требование о возмещении убытков в случае, если Подрядчик не </w:t>
      </w:r>
      <w:r>
        <w:t xml:space="preserve">предоставил</w:t>
      </w:r>
      <w:r>
        <w:rPr>
          <w:bCs/>
        </w:rPr>
        <w:t xml:space="preserve"> финансового обеспечения исполнения обязательств, предусмотренного пунктом 3.</w:t>
      </w:r>
      <w:r>
        <w:rPr>
          <w:bCs/>
        </w:rPr>
        <w:t xml:space="preserve">5</w:t>
      </w:r>
      <w:r>
        <w:rPr>
          <w:bCs/>
        </w:rPr>
        <w:t xml:space="preserve">.1 Договора, в установленный срок и при этом не приступил к исполнению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14:ligatures w14:val="none"/>
        </w:rPr>
      </w:pPr>
      <w:r>
        <w:t xml:space="preserve">3.</w:t>
      </w:r>
      <w:r>
        <w:t xml:space="preserve">6.</w:t>
        <w:tab/>
        <w:t xml:space="preserve">Расчеты по Договору осуществляются в валюте Российской Федерац</w:t>
      </w:r>
      <w:r>
        <w:t xml:space="preserve">ии. Оплата производится Заказчиком 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3"/>
        <w:contextualSpacing/>
        <w:ind w:left="0" w:right="0" w:firstLine="709"/>
        <w:jc w:val="both"/>
        <w:spacing w:before="0" w:after="0"/>
        <w:shd w:val="clear" w:color="auto" w:fill="ffffff"/>
        <w:suppressLineNumbers w:val="0"/>
      </w:pPr>
      <w:r>
        <w:rPr>
          <w:bCs/>
        </w:rPr>
        <w:t xml:space="preserve">3.7.</w:t>
        <w:tab/>
      </w:r>
      <w:r>
        <w:rPr>
          <w:bCs/>
        </w:rPr>
        <w:t xml:space="preserve">Сметная</w:t>
      </w:r>
      <w:r>
        <w:rPr>
          <w:szCs w:val="22"/>
        </w:rPr>
        <w:t xml:space="preserve"> стоимость работ на дату заключения договора, определена с применением Ресурсно-индексного метода</w:t>
      </w:r>
      <w:r>
        <w:rPr>
          <w:bCs/>
        </w:rPr>
        <w:t xml:space="preserve">.</w:t>
      </w:r>
      <w:r/>
    </w:p>
    <w:p>
      <w:pPr>
        <w:pStyle w:val="893"/>
        <w:contextualSpacing/>
        <w:ind w:left="0" w:right="0" w:firstLine="709"/>
        <w:jc w:val="both"/>
        <w:spacing w:before="0" w:after="0"/>
        <w:shd w:val="clear" w:color="auto" w:fill="ffffff"/>
        <w:rPr>
          <w14:ligatures w14:val="none"/>
        </w:rPr>
        <w:suppressLineNumbers w:val="0"/>
      </w:pPr>
      <w:r>
        <w:rPr>
          <w:bCs/>
          <w:sz w:val="24"/>
          <w:szCs w:val="24"/>
        </w:rPr>
        <w:t xml:space="preserve">3.8.</w:t>
        <w:tab/>
      </w:r>
      <w:r>
        <w:rPr>
          <w:bCs/>
          <w:sz w:val="24"/>
          <w:szCs w:val="24"/>
        </w:rPr>
        <w:t xml:space="preserve">Материалы, учтен</w:t>
      </w:r>
      <w:r>
        <w:rPr>
          <w:bCs/>
          <w:sz w:val="24"/>
          <w:szCs w:val="24"/>
        </w:rPr>
        <w:t xml:space="preserve">ные в сметах по данным Заказчика – ПК «Ресурсная карта» и по текущим ценам, подлежат оплате на основании платёжных документов (счет-фактура, накладная, платежное поручение банка и др.) по нормативному расходу. Материалы, учтённые в расценках по сборникам Ф</w:t>
      </w:r>
      <w:r>
        <w:rPr>
          <w:bCs/>
          <w:sz w:val="24"/>
          <w:szCs w:val="24"/>
        </w:rPr>
        <w:t xml:space="preserve">СБЦ, подтверждать платёжными документами не требуется. Поставляемые материалы должны соответствовать спецификациям, указанным в нормативной документации, иметь соответствующие сертификаты, технические паспорта и другие документы, подтверждающие их качество</w:t>
      </w:r>
      <w:r>
        <w:t xml:space="preserve">.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</w:rPr>
        <w:suppressLineNumbers w:val="0"/>
      </w:pPr>
      <w:r>
        <w:rPr>
          <w:bCs/>
        </w:rPr>
        <w:t xml:space="preserve">3.9.</w:t>
        <w:tab/>
        <w:t xml:space="preserve">Затраты по доставке материалов определяются по</w:t>
      </w:r>
      <w:r>
        <w:rPr>
          <w:bCs/>
        </w:rPr>
        <w:t xml:space="preserve"> данным ФГИС ЦС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  <w:color w:val="ff0000" w:themeColor="text1"/>
        </w:rPr>
        <w:suppressLineNumbers w:val="0"/>
      </w:pPr>
      <w:r>
        <w:rPr>
          <w:bCs/>
        </w:rPr>
        <w:t xml:space="preserve">3.10.</w:t>
        <w:tab/>
        <w:t xml:space="preserve">В случае снижения заявленной стоимости путём ввода в сметы «понижающего коэффициента</w:t>
      </w:r>
      <w:r>
        <w:rPr>
          <w:bCs/>
        </w:rPr>
        <w:t xml:space="preserve">», учтённый в </w:t>
      </w:r>
      <w:r>
        <w:rPr>
          <w:bCs/>
        </w:rPr>
        <w:t xml:space="preserve">сметах</w:t>
      </w:r>
      <w:r>
        <w:rPr>
          <w:bCs/>
        </w:rPr>
        <w:t xml:space="preserve"> «понижающий коэффициент» обязателен к применению как в актах выполненных работ на стадии расчётов, так и в дополнительных сметах в случае их составления на стадии выполнения Договора подр</w:t>
      </w:r>
      <w:r>
        <w:rPr>
          <w:bCs/>
          <w:color w:val="000000" w:themeColor="text1"/>
        </w:rPr>
        <w:t xml:space="preserve">яда.</w:t>
      </w:r>
      <w:r>
        <w:rPr>
          <w:bCs/>
          <w:color w:val="ff0000" w:themeColor="text1"/>
        </w:rPr>
      </w:r>
      <w:r>
        <w:rPr>
          <w:bCs/>
          <w:color w:val="ff0000" w:themeColor="text1"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rPr>
          <w:bCs/>
        </w:rPr>
        <w:suppressLineNumbers w:val="0"/>
      </w:pPr>
      <w:r>
        <w:t xml:space="preserve">3.11.</w:t>
        <w:tab/>
        <w:t xml:space="preserve">Сумма средств на непредвиденные работы и затраты предназначена для возмещения стоимости работ и затрат, которые могут возникнуть в процессе производства работ. На дополнительные работы, материалы, а также прочие </w:t>
      </w:r>
      <w:r>
        <w:t xml:space="preserve">затраты, не учтенные в основных </w:t>
      </w:r>
      <w:r>
        <w:t xml:space="preserve">локальных сметных расчётах, составляется дополнительная смета в соответствии с порядком формирования цены основной сметы и должна быть согласована с Заказчиком. </w:t>
      </w:r>
      <w:r>
        <w:rPr>
          <w:rFonts w:eastAsia="Calibri"/>
        </w:rPr>
        <w:t xml:space="preserve">Превышение фактической стоимости материально-технических ресурсов поставки Подрядчика над согласованной сметной стоимостью может быть принято в пределах Цены Договора при условии согласования цены </w:t>
      </w:r>
      <w:r>
        <w:rPr>
          <w:rFonts w:eastAsia="Calibri"/>
        </w:rPr>
        <w:t xml:space="preserve">материалов с Заказчиком до момента приобретения и представлением конъюнктурного анализа с тремя поставщиками данного материала и документальном подтверждении фактической стоимости материально-технических ресурсов поставки Подрядчика (с предоставлением счет</w:t>
      </w:r>
      <w:r>
        <w:rPr>
          <w:rFonts w:eastAsia="Calibri"/>
        </w:rPr>
        <w:t xml:space="preserve">а</w:t>
      </w:r>
      <w:r>
        <w:rPr>
          <w:rFonts w:eastAsia="Calibri"/>
        </w:rPr>
        <w:t xml:space="preserve">-фактуры на приобретение, платежного поручения).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suppressLineNumbers w:val="0"/>
      </w:pPr>
      <w:r>
        <w:t xml:space="preserve">3.12.</w:t>
        <w:tab/>
        <w:t xml:space="preserve">Расходы за утилизацию строительного мусора принимаются на основании представленных в со</w:t>
      </w:r>
      <w:r>
        <w:t xml:space="preserve">ставе исполнительной документации отчетных документов (договоров со сторонними организациями на оказание услуг по утилизации мусора, талонов или иных действующих в муниципальном образовании документов на утилизацию и др.) в пределах учтенной в смете суммы.</w:t>
      </w:r>
      <w:r/>
    </w:p>
    <w:p>
      <w:pPr>
        <w:pStyle w:val="893"/>
        <w:contextualSpacing/>
        <w:ind w:left="0" w:right="0" w:firstLine="709"/>
        <w:jc w:val="both"/>
        <w:spacing w:after="0"/>
        <w:shd w:val="clear" w:color="auto" w:fill="ffffff"/>
        <w:suppressLineNumbers w:val="0"/>
      </w:pPr>
      <w:r/>
      <w:bookmarkStart w:id="0" w:name="undefined"/>
      <w:r>
        <w:rPr>
          <w:bCs/>
        </w:rPr>
        <w:t xml:space="preserve">3.13.</w:t>
        <w:tab/>
        <w:t xml:space="preserve">Индексация Цены Договора не допускается. </w:t>
      </w:r>
      <w:bookmarkEnd w:id="0"/>
      <w:r/>
      <w:r/>
    </w:p>
    <w:p>
      <w:pPr>
        <w:pStyle w:val="893"/>
        <w:contextualSpacing/>
        <w:ind w:left="0" w:right="0" w:firstLine="709"/>
        <w:jc w:val="both"/>
        <w:spacing w:before="0" w:after="0"/>
        <w:shd w:val="clear" w:color="auto" w:fill="ffffff"/>
        <w:rPr>
          <w:bCs/>
        </w:rPr>
        <w:suppressLineNumbers w:val="0"/>
      </w:pPr>
      <w:r>
        <w:rPr>
          <w:bCs/>
        </w:rPr>
        <w:t xml:space="preserve">3.14.</w:t>
        <w:tab/>
      </w:r>
      <w:r>
        <w:t xml:space="preserve">Заказчик вправе п</w:t>
      </w:r>
      <w:r>
        <w:t xml:space="preserve">роизвести сальдо взаимных обязательств сторон путем уменьшения сумм причита</w:t>
      </w:r>
      <w:r>
        <w:t xml:space="preserve">ющихся Подрядчику платежей по Договору, а также по взаимосвязанным договорам (цепочке договоров), в рамках единого комплекса хозяйственных взаимоотношений сторон, направленных на исполнение Договора, на суммы задолженности Подрядчика перед Заказчиком, в то</w:t>
      </w:r>
      <w:r>
        <w:t xml:space="preserve">м числе (включая, но не ограничиваясь), суммы неотработанного аванса по Договору, суммы неустоек (пени, штрафы) за неисполнение и/или ненадлежащее исполнение обязательств по Договору, стоимость работ по устранению недостатков выполненных Подрядчиком работ.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0"/>
        <w:spacing w:before="0" w:after="0"/>
        <w:shd w:val="clear" w:color="auto" w:fill="ffffff"/>
        <w:rPr>
          <w:b/>
          <w:bCs/>
          <w:highlight w:val="yellow"/>
        </w:rPr>
      </w:pPr>
      <w:r>
        <w:rPr>
          <w:b/>
          <w:bCs/>
          <w:highlight w:val="yellow"/>
        </w:rPr>
      </w:r>
      <w:r>
        <w:rPr>
          <w:b/>
          <w:bCs/>
          <w:highlight w:val="yellow"/>
        </w:rPr>
      </w:r>
      <w:r>
        <w:rPr>
          <w:b/>
          <w:bCs/>
          <w:highlight w:val="yellow"/>
        </w:rPr>
      </w:r>
    </w:p>
    <w:p>
      <w:pPr>
        <w:pStyle w:val="893"/>
        <w:numPr>
          <w:ilvl w:val="0"/>
          <w:numId w:val="10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Порядок сдачи-приемки Работ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709" w:firstLine="0"/>
        <w:jc w:val="both"/>
        <w:spacing w:before="0" w:after="0"/>
        <w:shd w:val="clear" w:color="auto" w:fill="ffffff"/>
        <w:rPr>
          <w:bCs/>
        </w:rPr>
        <w:suppressLineNumbers w:val="0"/>
      </w:pPr>
      <w:r>
        <w:rPr>
          <w:bCs/>
        </w:rPr>
        <w:t xml:space="preserve">4.1.</w:t>
        <w:tab/>
        <w:t xml:space="preserve">По фактическому выполнению Работ не позднее 25-го числа каждого месяца Подрядчик </w:t>
      </w:r>
      <w:r>
        <w:rPr>
          <w:bCs/>
        </w:rPr>
        <w:t xml:space="preserve">представляет Заказчику подписанные со своей стороны: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- Акт КС-2 (Приложение №7 к договору), Справку КС-3 </w:t>
      </w:r>
      <w:r>
        <w:rPr>
          <w:bCs/>
        </w:rPr>
        <w:t xml:space="preserve">(Приложение №8 к договору)</w:t>
      </w:r>
      <w:r>
        <w:rPr>
          <w:bCs/>
        </w:rPr>
        <w:t xml:space="preserve"> на весь объем фактически выполненных Работ по Объекту в 3 (трёх) экземплярах с приложением Приемо-сдаточной и Исполнительной документации в 3 (трех) экземплярах;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- Акт ОС-3 </w:t>
      </w:r>
      <w:r>
        <w:rPr>
          <w:bCs/>
        </w:rPr>
        <w:t xml:space="preserve">(Приложение №9 к договору)</w:t>
      </w:r>
      <w:r>
        <w:rPr>
          <w:bCs/>
        </w:rPr>
        <w:t xml:space="preserve"> в 2 (двух) экземплярах.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7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В течение 5 (пяти) рабочих дней с даты получения полного комплекта документов, указанных в пункте 4.1 Договора, Заказчик подписывает и передает Подря</w:t>
      </w:r>
      <w:r>
        <w:rPr>
          <w:bCs/>
        </w:rPr>
        <w:t xml:space="preserve">дчику 1 (один) экземпляр каждого указанного акта, либо направляет Подрядчику письменный мотивированный отказ от приемки Работ (далее – «Ведомость замечаний»), в котором отражает недостатки, несоответствия и/или дефекты Работ, а также срок на их устранение.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7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Устранение указанных недостатков, несоответствий и/или дефектов, выявленных Заказчиком, осущест</w:t>
      </w:r>
      <w:r>
        <w:rPr>
          <w:bCs/>
        </w:rPr>
        <w:t xml:space="preserve">вляется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и не исключает ответственности Подрядчика за его нарушение.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7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Повторная приемка Заказчиком выполненных Работ после устранения недостатков, указанных в Ведомости замечаний, осуществляется в порядке, предусмотренном пунктами 4.1-4.2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7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недостатки, несоответствия и/или дефекты Работ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</w:t>
      </w:r>
      <w:r>
        <w:rPr>
          <w:bCs/>
        </w:rPr>
        <w:t xml:space="preserve">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7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Досрочное исполнение Подрядчиком обязательств по Договору возможно только при условии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7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Подряд</w:t>
      </w:r>
      <w:r>
        <w:rPr>
          <w:bCs/>
        </w:rPr>
        <w:t xml:space="preserve">чик обязан предоставить Заказчику счета-фактуры, выставленные в сроки и оформленные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(тр</w:t>
      </w:r>
      <w:r>
        <w:rPr>
          <w:bCs/>
        </w:rPr>
        <w:t xml:space="preserve">ех)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right="0" w:firstLine="709"/>
        <w:jc w:val="both"/>
        <w:spacing w:before="0" w:after="0"/>
        <w:shd w:val="clear" w:color="auto" w:fill="ffffff"/>
        <w:suppressLineNumbers w:val="0"/>
      </w:pPr>
      <w:r>
        <w:rPr>
          <w:bCs/>
          <w:highlight w:val="none"/>
        </w:rPr>
      </w:r>
      <w:r>
        <w:t xml:space="preserve">В случае непредставления </w:t>
      </w:r>
      <w:r>
        <w:rPr>
          <w:bCs/>
        </w:rPr>
        <w:t xml:space="preserve">Подрядчиком </w:t>
      </w:r>
      <w:r>
        <w:t xml:space="preserve">в течение 5 </w:t>
      </w:r>
      <w:r>
        <w:t xml:space="preserve">(пяти) </w:t>
      </w:r>
      <w:r>
        <w:t xml:space="preserve">календарных дней с даты получения авансового платежа счета-фактуры, подтверждающего право </w:t>
      </w:r>
      <w:r>
        <w:rPr>
          <w:bCs/>
        </w:rPr>
        <w:t xml:space="preserve">Заказчика</w:t>
      </w:r>
      <w:r>
        <w:t xml:space="preserve"> на вычет НДС, уплаченного дополнительно к такому авансу, </w:t>
      </w:r>
      <w:r>
        <w:rPr>
          <w:bCs/>
        </w:rPr>
        <w:t xml:space="preserve">Подрядчик </w:t>
      </w:r>
      <w:r>
        <w:t xml:space="preserve">обязан в тот же срок возвратить </w:t>
      </w:r>
      <w:r>
        <w:rPr>
          <w:bCs/>
        </w:rPr>
        <w:t xml:space="preserve">Заказчику </w:t>
      </w:r>
      <w:r>
        <w:t xml:space="preserve">р</w:t>
      </w:r>
      <w:r>
        <w:t xml:space="preserve">азницу между суммой, фактически перечисленной </w:t>
      </w:r>
      <w:r>
        <w:rPr>
          <w:bCs/>
        </w:rPr>
        <w:t xml:space="preserve">Заказчиком</w:t>
      </w:r>
      <w:r>
        <w:t xml:space="preserve">, </w:t>
      </w:r>
      <w:r>
        <w:t xml:space="preserve">и суммой соответствующего авансового платежа, взятого без учета НДС</w:t>
      </w:r>
      <w:r>
        <w:rPr>
          <w:bCs/>
          <w:highlight w:val="none"/>
        </w:rPr>
        <w:t xml:space="preserve">.</w:t>
      </w:r>
      <w:r>
        <w:rPr>
          <w:bCs/>
          <w:highlight w:val="none"/>
        </w:rPr>
      </w:r>
      <w:r/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/>
      <w:r/>
    </w:p>
    <w:p>
      <w:pPr>
        <w:pStyle w:val="893"/>
        <w:numPr>
          <w:ilvl w:val="0"/>
          <w:numId w:val="7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Право собственности и переход рисков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/>
      <w:bookmarkStart w:id="20" w:name="_Ref361405028"/>
      <w:r>
        <w:rPr>
          <w:bCs/>
        </w:rPr>
        <w:t xml:space="preserve">Риск случайной гибели или повреждения Результата Работ в отношении Объекта, включая Материально-технические ресурсы, переходит к Заказчику с момента подписания последнего Акта </w:t>
      </w:r>
      <w:r>
        <w:t xml:space="preserve">КС-2</w:t>
      </w:r>
      <w:r>
        <w:rPr>
          <w:bCs/>
        </w:rPr>
        <w:t xml:space="preserve">. До подписания Сторонами указанного Акта риск случайной гибели или повреждения Результата Работ и Материально-технических ресурсов, несет Подрядчик.</w:t>
      </w:r>
      <w:bookmarkEnd w:id="20"/>
      <w:r>
        <w:rPr>
          <w:bCs/>
        </w:rPr>
      </w:r>
      <w:r>
        <w:rPr>
          <w:bCs/>
        </w:rPr>
      </w:r>
    </w:p>
    <w:p>
      <w:pPr>
        <w:pStyle w:val="893"/>
        <w:contextualSpacing/>
        <w:ind w:left="360" w:firstLine="0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ind w:left="0" w:firstLine="709"/>
        <w:jc w:val="center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rPr>
          <w:bCs/>
          <w:highlight w:val="none"/>
        </w:rPr>
      </w:r>
      <w:r>
        <w:rPr>
          <w:b/>
          <w:bCs/>
        </w:rPr>
        <w:t xml:space="preserve">Независимы</w:t>
      </w:r>
      <w:r>
        <w:rPr>
          <w:b/>
          <w:bCs/>
        </w:rPr>
        <w:t xml:space="preserve">е гарантии</w:t>
      </w:r>
      <w:r>
        <w:rPr>
          <w:bCs/>
          <w:highlight w:val="none"/>
        </w:rPr>
      </w:r>
      <w:r/>
    </w:p>
    <w:p>
      <w:pPr>
        <w:pStyle w:val="893"/>
        <w:contextualSpacing/>
        <w:ind w:left="0" w:firstLine="0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Независимая</w:t>
      </w:r>
      <w:r>
        <w:rPr>
          <w:bCs/>
        </w:rPr>
        <w:t xml:space="preserve"> гарантия, предоставляемая Подрядчиком Заказчику по Договору, должна соответствовать следующим требованиям: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Независимая</w:t>
      </w:r>
      <w:r>
        <w:rPr>
          <w:bCs/>
        </w:rPr>
        <w:t xml:space="preserve"> гарантия должна быть безотзывной и безусловной (гарантия по первому требованию);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бенефициар по </w:t>
      </w:r>
      <w:r>
        <w:rPr>
          <w:bCs/>
        </w:rPr>
        <w:t xml:space="preserve">Независим</w:t>
      </w:r>
      <w:r>
        <w:rPr>
          <w:bCs/>
        </w:rPr>
        <w:t xml:space="preserve">ой гарантии – Заказчик, принципал – Подрядчик;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сумма </w:t>
      </w:r>
      <w:r>
        <w:rPr>
          <w:bCs/>
        </w:rPr>
        <w:t xml:space="preserve">Независим</w:t>
      </w:r>
      <w:r>
        <w:rPr>
          <w:bCs/>
        </w:rPr>
        <w:t xml:space="preserve">ой гарантии должна быть выражена в валюте расчетов по Договору;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сумма </w:t>
      </w:r>
      <w:r>
        <w:rPr>
          <w:bCs/>
        </w:rPr>
        <w:t xml:space="preserve">Независим</w:t>
      </w:r>
      <w:r>
        <w:rPr>
          <w:bCs/>
        </w:rPr>
        <w:t xml:space="preserve">ой гарантии возврата авансового платежа должна быть не менее 100% (ста процентов) от размера уплачиваемой по Договору предварительной оплаты (аванса) в совокупной сумме с учётом ранее выплаченных Подрядчику и неотработанных авансовых платежей; 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Независимая</w:t>
      </w:r>
      <w:r>
        <w:rPr>
          <w:bCs/>
        </w:rPr>
        <w:t xml:space="preserve"> гарантия должна предусматр</w:t>
      </w:r>
      <w:r>
        <w:rPr>
          <w:bCs/>
        </w:rPr>
        <w:t xml:space="preserve">ивать, что для истребования суммы обеспечения Заказчик направляет Гаранту только письменное требование о предъявлении суммы обеспечения к оплате как полностью, так и частично, с указанием на существо допущенных Подрядчиком нарушений, в том числе в случаях: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отказа Подрядчика от исполнения обязательств по Договору, в том числе одностороннего отказа от Договора;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отказа Подрядчика от возврата неотработанного аванса при досрочном прекращении Договора/признании Договора недействительным;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нарушения Подрядчиком срока выполнения Работ, установленного пунктом 1.</w:t>
      </w:r>
      <w:r>
        <w:rPr>
          <w:bCs/>
        </w:rPr>
        <w:t xml:space="preserve">5.2 Договора более, чем на 60 (шестьдесят) календарных дней;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утраты Подрядчиком специальных разрешений (в том числе отзыв, прекращение (приостановление) действия допусков, разрешений и / или лицензий, предоставляющих Подрядчику возможность надлежащего исполнения обязательств по Договору;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введения арбитражным судом процедуры несостоятельности (банкротства) в отношении Подрядчика;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не предоставления Подрядчиком в срок не позднее чем за 30 (тридцать) календарных дней до даты истечения срока действия </w:t>
      </w:r>
      <w:r>
        <w:rPr>
          <w:bCs/>
        </w:rPr>
        <w:t xml:space="preserve">Независим</w:t>
      </w:r>
      <w:r>
        <w:rPr>
          <w:bCs/>
        </w:rPr>
        <w:t xml:space="preserve">ой гарантии новой </w:t>
      </w:r>
      <w:r>
        <w:rPr>
          <w:bCs/>
        </w:rPr>
        <w:t xml:space="preserve">Независим</w:t>
      </w:r>
      <w:r>
        <w:rPr>
          <w:bCs/>
        </w:rPr>
        <w:t xml:space="preserve">ой гарантии или изменения к действующей гарантии в части увеличения срока ее действия на новый период, в случаях если срок исполнения обязательств Подрядчиком по Договору превышает срок действия </w:t>
      </w:r>
      <w:r>
        <w:rPr>
          <w:bCs/>
        </w:rPr>
        <w:t xml:space="preserve">Независимой</w:t>
      </w:r>
      <w:r>
        <w:rPr>
          <w:bCs/>
        </w:rPr>
        <w:t xml:space="preserve"> гарантии либо срок исполнения обязательств продлен;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признания Договора недействительным по причинам отсутствия необходимых корпоративных одобрений у Подрядчика;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5"/>
        </w:numPr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установления в ходе исполнения Договора фактов несоответствия Подря</w:t>
      </w:r>
      <w:r>
        <w:rPr>
          <w:bCs/>
        </w:rPr>
        <w:t xml:space="preserve">дчика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</w:t>
      </w:r>
      <w:r>
        <w:rPr>
          <w:bCs/>
        </w:rPr>
        <w:t xml:space="preserve">указанных в разделе 1</w:t>
      </w:r>
      <w:r>
        <w:rPr>
          <w:bCs/>
        </w:rPr>
        <w:t xml:space="preserve">3 Договора</w:t>
      </w:r>
      <w:r>
        <w:rPr>
          <w:bCs/>
        </w:rPr>
        <w:t xml:space="preserve">, и имеющих существенное значение для его заключения и исполнения.</w:t>
      </w:r>
      <w:r>
        <w:rPr>
          <w:bCs/>
        </w:rPr>
      </w:r>
      <w:r>
        <w:rPr>
          <w:bCs/>
        </w:rPr>
      </w:r>
    </w:p>
    <w:p>
      <w:pPr>
        <w:pStyle w:val="893"/>
        <w:ind w:left="1" w:firstLine="708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Вместе с требованием о предъявлении суммы обеспечения к оплате Заказчик направляет Гаранту </w:t>
      </w:r>
      <w:r>
        <w:rPr>
          <w:bCs/>
        </w:rPr>
        <w:t xml:space="preserve">Независим</w:t>
      </w:r>
      <w:r>
        <w:rPr>
          <w:bCs/>
        </w:rPr>
        <w:t xml:space="preserve">ую гарантию (копия / оригинал).</w:t>
      </w:r>
      <w:r>
        <w:rPr>
          <w:bCs/>
        </w:rPr>
      </w:r>
      <w:r>
        <w:rPr>
          <w:bCs/>
        </w:rPr>
      </w:r>
    </w:p>
    <w:p>
      <w:pPr>
        <w:pStyle w:val="893"/>
        <w:ind w:left="1" w:firstLine="708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Независимой</w:t>
      </w:r>
      <w:r>
        <w:rPr>
          <w:bCs/>
        </w:rPr>
        <w:t xml:space="preserve"> гарантией воз</w:t>
      </w:r>
      <w:r>
        <w:rPr>
          <w:bCs/>
        </w:rPr>
        <w:t xml:space="preserve">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Заказчика, заверенного банком и подтверждающего факт осуществления Заказчиком авансового платежа;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платеж по </w:t>
      </w:r>
      <w:r>
        <w:rPr>
          <w:bCs/>
        </w:rPr>
        <w:t xml:space="preserve">Независимой</w:t>
      </w:r>
      <w:r>
        <w:rPr>
          <w:bCs/>
        </w:rPr>
        <w:t xml:space="preserve"> гарантии осуществляется Гарантом в течение 10 (десяти) рабочих дней после обращения Заказчика;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срок действия </w:t>
      </w:r>
      <w:r>
        <w:rPr>
          <w:bCs/>
        </w:rPr>
        <w:t xml:space="preserve">Независим</w:t>
      </w:r>
      <w:r>
        <w:rPr>
          <w:bCs/>
        </w:rPr>
        <w:t xml:space="preserve">ой гарантии должен заканчиваться не ранее 70 (семидесяти) календарных дней после наступления даты завершения Работ, установленной Договором;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внесение изменений и дополнений в Договор в период срока действия </w:t>
      </w:r>
      <w:r>
        <w:rPr>
          <w:bCs/>
        </w:rPr>
        <w:t xml:space="preserve">Независим</w:t>
      </w:r>
      <w:r>
        <w:rPr>
          <w:bCs/>
        </w:rPr>
        <w:t xml:space="preserve">ой гарантии не освобождает Гарант</w:t>
      </w:r>
      <w:r>
        <w:rPr>
          <w:bCs/>
        </w:rPr>
        <w:t xml:space="preserve">а</w:t>
      </w:r>
      <w:r>
        <w:rPr>
          <w:bCs/>
        </w:rPr>
        <w:t xml:space="preserve"> от обязательств перед Заказчиком по </w:t>
      </w:r>
      <w:r>
        <w:rPr>
          <w:bCs/>
        </w:rPr>
        <w:t xml:space="preserve">Независим</w:t>
      </w:r>
      <w:r>
        <w:rPr>
          <w:bCs/>
        </w:rPr>
        <w:t xml:space="preserve">ой гарантии;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Независим</w:t>
      </w:r>
      <w:r>
        <w:rPr>
          <w:bCs/>
        </w:rPr>
        <w:t xml:space="preserve">ая гарантия должна быть подчинена материальному праву Российской Федерации и предусматривать Арбитражный суд </w:t>
      </w:r>
      <w:r>
        <w:rPr>
          <w:bCs/>
        </w:rPr>
        <w:t xml:space="preserve">Хабаровского края</w:t>
      </w:r>
      <w:r>
        <w:rPr>
          <w:bCs/>
        </w:rPr>
        <w:t xml:space="preserve"> в качестве органа, компетентного разрешать споры из </w:t>
      </w:r>
      <w:r>
        <w:rPr>
          <w:bCs/>
        </w:rPr>
        <w:t xml:space="preserve">Независим</w:t>
      </w:r>
      <w:r>
        <w:rPr>
          <w:bCs/>
        </w:rPr>
        <w:t xml:space="preserve">ой гарантии;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Незав</w:t>
      </w:r>
      <w:r>
        <w:rPr>
          <w:bCs/>
        </w:rPr>
        <w:t xml:space="preserve">и</w:t>
      </w:r>
      <w:r>
        <w:rPr>
          <w:bCs/>
        </w:rPr>
        <w:t xml:space="preserve">сим</w:t>
      </w:r>
      <w:r>
        <w:rPr>
          <w:bCs/>
        </w:rPr>
        <w:t xml:space="preserve">ая гарантия не должна содержать условий или требований, противоречащих требованиям, указанным в пунктах 6.1.1-6.1.9 Договора, или делающих такие требования неисполнимыми.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Банк, выдавший </w:t>
      </w:r>
      <w:r>
        <w:rPr>
          <w:bCs/>
        </w:rPr>
        <w:t xml:space="preserve">Независим</w:t>
      </w:r>
      <w:r>
        <w:rPr>
          <w:bCs/>
        </w:rPr>
        <w:t xml:space="preserve">ую гарантию, должен соответствовать критериям, указанным в Приложении №</w:t>
      </w:r>
      <w:r>
        <w:rPr>
          <w:bCs/>
        </w:rPr>
        <w:t xml:space="preserve">6 к Договору.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Независимая</w:t>
      </w:r>
      <w:r>
        <w:rPr>
          <w:bCs/>
        </w:rPr>
        <w:t xml:space="preserve"> гарантия возвращается Гаранту или Подрядчику после прекращения ее действия в течение 10 (десяти) рабочих дней с даты получения Заказчиком соответствующего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Сумма </w:t>
      </w:r>
      <w:r>
        <w:rPr>
          <w:bCs/>
        </w:rPr>
        <w:t xml:space="preserve">Независим</w:t>
      </w:r>
      <w:r>
        <w:rPr>
          <w:bCs/>
        </w:rPr>
        <w:t xml:space="preserve">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при условии подтверждения их выполнения.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В случае увеличения Цены Договора или продления срока выполнения Подрядчиком обязательств, возникших из Договора или в связи с ним, </w:t>
      </w:r>
      <w:r>
        <w:rPr>
          <w:bCs/>
        </w:rPr>
        <w:t xml:space="preserve">Независимая</w:t>
      </w:r>
      <w:r>
        <w:rPr>
          <w:bCs/>
        </w:rPr>
        <w:t xml:space="preserve"> гарантия должна быть заменена на новую или в нее должны быть внесены изменения, оформленные отдельным документом.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567" w:leader="none"/>
        </w:tabs>
        <w:rPr>
          <w:bCs/>
        </w:rPr>
      </w:pPr>
      <w:r>
        <w:rPr>
          <w:bCs/>
        </w:rPr>
        <w:t xml:space="preserve">В случаях: 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6"/>
        </w:numPr>
        <w:ind w:left="0" w:firstLine="361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отзыва лицензии Гаранта по решению Центрального банка Российской Федерации либо наступления иных обстоятельств, в результате которых Гарант утрачивает соответствие требованиям, установленным Договором, или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0"/>
          <w:numId w:val="26"/>
        </w:numPr>
        <w:ind w:left="0" w:firstLine="361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наступления иных обстоятельств до срока окончания действия </w:t>
      </w:r>
      <w:r>
        <w:rPr>
          <w:bCs/>
        </w:rPr>
        <w:t xml:space="preserve">Независим</w:t>
      </w:r>
      <w:r>
        <w:rPr>
          <w:bCs/>
        </w:rPr>
        <w:t xml:space="preserve">ой гарантии, в связи с которыми </w:t>
      </w:r>
      <w:r>
        <w:rPr>
          <w:bCs/>
        </w:rPr>
        <w:t xml:space="preserve">Независим</w:t>
      </w:r>
      <w:r>
        <w:rPr>
          <w:bCs/>
        </w:rPr>
        <w:t xml:space="preserve">ая гарантия теряет свою силу или предъявление требований по </w:t>
      </w:r>
      <w:r>
        <w:rPr>
          <w:bCs/>
        </w:rPr>
        <w:t xml:space="preserve">Независим</w:t>
      </w:r>
      <w:r>
        <w:rPr>
          <w:bCs/>
        </w:rPr>
        <w:t xml:space="preserve">ой гарантии не представляется возможным, </w:t>
      </w:r>
      <w:r>
        <w:rPr>
          <w:bCs/>
        </w:rPr>
      </w:r>
      <w:r>
        <w:rPr>
          <w:bCs/>
        </w:rPr>
      </w:r>
    </w:p>
    <w:p>
      <w:pPr>
        <w:pStyle w:val="893"/>
        <w:ind w:left="1" w:firstLine="708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Подрядчик обязан предоставить Заказчику новую </w:t>
      </w:r>
      <w:r>
        <w:rPr>
          <w:bCs/>
        </w:rPr>
        <w:t xml:space="preserve">Независим</w:t>
      </w:r>
      <w:r>
        <w:rPr>
          <w:bCs/>
        </w:rPr>
        <w:t xml:space="preserve">ую гарантию другого Гаранта, согласованного с За</w:t>
      </w:r>
      <w:r>
        <w:rPr>
          <w:bCs/>
        </w:rPr>
        <w:t xml:space="preserve">казчиком, соответствующую требованиям, установленным Договором, не позднее 10 (десяти) календарных дней с момента, когда ему стало известно либо должно стать известным об указанных обстоятельствах, либо с момента обращения Заказчика с требованием о замене </w:t>
      </w:r>
      <w:r>
        <w:rPr>
          <w:bCs/>
        </w:rPr>
        <w:t xml:space="preserve">Независим</w:t>
      </w:r>
      <w:r>
        <w:rPr>
          <w:bCs/>
        </w:rPr>
        <w:t xml:space="preserve">ой гарантии.</w:t>
      </w:r>
      <w:r>
        <w:rPr>
          <w:bCs/>
        </w:rPr>
      </w:r>
      <w:r>
        <w:rPr>
          <w:bCs/>
        </w:rPr>
      </w:r>
    </w:p>
    <w:p>
      <w:pPr>
        <w:pStyle w:val="893"/>
        <w:ind w:left="1" w:firstLine="708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В случае непредставления Подрядчиком в установленный срок новой </w:t>
      </w:r>
      <w:r>
        <w:rPr>
          <w:bCs/>
        </w:rPr>
        <w:t xml:space="preserve">Независим</w:t>
      </w:r>
      <w:r>
        <w:rPr>
          <w:bCs/>
        </w:rPr>
        <w:t xml:space="preserve">ой гарантии Заказчик вправе удерживать сумму неотработанного аванса при выплате платежа, причитающегося Подрядчику, до полного зачета неотработанного аванса.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Во всех случаях, предусмотренных Договором, Подрядчик вправе представить Заказчику вместо новой </w:t>
      </w:r>
      <w:r>
        <w:rPr>
          <w:bCs/>
        </w:rPr>
        <w:t xml:space="preserve">Независим</w:t>
      </w:r>
      <w:r>
        <w:rPr>
          <w:bCs/>
        </w:rPr>
        <w:t xml:space="preserve">ой гарантии изменения к ранее выданной </w:t>
      </w:r>
      <w:r>
        <w:rPr>
          <w:bCs/>
        </w:rPr>
        <w:t xml:space="preserve">Независим</w:t>
      </w:r>
      <w:r>
        <w:rPr>
          <w:bCs/>
        </w:rPr>
        <w:t xml:space="preserve">ой гарантии, приводящие ее в соответствие с требованиями Договора. Любое изменение, внесенное Гарантом в условия </w:t>
      </w:r>
      <w:r>
        <w:rPr>
          <w:bCs/>
        </w:rPr>
        <w:t xml:space="preserve">Независим</w:t>
      </w:r>
      <w:r>
        <w:rPr>
          <w:bCs/>
        </w:rPr>
        <w:t xml:space="preserve">ой гарантии, должно быть письменно согласовано с Заказчиком.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ind w:left="0" w:firstLine="709"/>
        <w:jc w:val="both"/>
        <w:spacing w:after="0"/>
        <w:shd w:val="clear" w:color="auto" w:fill="ffffff"/>
        <w:tabs>
          <w:tab w:val="left" w:pos="284" w:leader="none"/>
        </w:tabs>
        <w:rPr>
          <w:bCs/>
        </w:rPr>
      </w:pPr>
      <w:r>
        <w:rPr>
          <w:bCs/>
        </w:rPr>
        <w:t xml:space="preserve">Положения пункта 3.</w:t>
      </w:r>
      <w:r>
        <w:rPr>
          <w:bCs/>
        </w:rPr>
        <w:t xml:space="preserve">5.1 Договора не применяются, пока совокупный размер авансовых платежей, уплаченных и подлежащих уплате по Договору в соответствии с выставленными счетами Подрядчика, не превышает 5 000 000 (пять миллионов) рублей без учета НДС. Положения пункта 3.</w:t>
      </w:r>
      <w:r>
        <w:rPr>
          <w:bCs/>
        </w:rPr>
        <w:t xml:space="preserve">5.1 Договора вступают в силу в отношении авансового платежа, по факту выплаты которого совокупная сумма авансовых платежей превысит указанный в настоящем пункте лимит.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0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0"/>
          <w:numId w:val="9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Ответственность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</w:t>
      </w:r>
      <w:r>
        <w:rPr>
          <w:bCs/>
        </w:rPr>
        <w:t xml:space="preserve">Федерации и Договором. Меры ответственности, предусмотренные Договором, не освобождают Стороны от ответственности, установленной законодательством Российской Федерации и должны рассматриваться как дополнительные, если Договором прямо не предусмотрено иное.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Неустойка и / или иные штрафные санкции за неисполнение (ненадлежащее исполнение) </w:t>
      </w:r>
      <w:r>
        <w:rPr>
          <w:bCs/>
          <w:sz w:val="24"/>
          <w:szCs w:val="24"/>
        </w:rPr>
        <w:t xml:space="preserve">Заказчиком </w:t>
      </w:r>
      <w:r>
        <w:rPr>
          <w:sz w:val="24"/>
          <w:szCs w:val="24"/>
        </w:rPr>
        <w:t xml:space="preserve">обязательств по внесению предварительной оплаты (аванса) не устанавливаются.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contextualSpacing/>
        <w:ind w:left="0" w:right="0" w:firstLine="709"/>
        <w:jc w:val="both"/>
        <w:spacing w:before="0" w:after="0"/>
        <w:shd w:val="clear" w:color="auto" w:fill="ffffff"/>
        <w:rPr>
          <w:sz w:val="24"/>
          <w:szCs w:val="24"/>
        </w:rPr>
        <w:suppressLineNumbers w:val="0"/>
      </w:pPr>
      <w:r>
        <w:rPr>
          <w:bCs/>
          <w:sz w:val="24"/>
          <w:szCs w:val="24"/>
        </w:rPr>
        <w:t xml:space="preserve">В случае нарушения Заказчиком сроков оплаты, установленных разделом 3 Договора, Подрядчик вправе требовать у</w:t>
      </w:r>
      <w:r>
        <w:rPr>
          <w:bCs/>
          <w:sz w:val="24"/>
          <w:szCs w:val="24"/>
        </w:rPr>
        <w:t xml:space="preserve">платы Заказчиком исключительной неустойки в размере 0,1 (ноль целых одна десятая) %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rPr>
          <w:bCs/>
        </w:rPr>
        <w:t xml:space="preserve">В случае нарушения Подрядчиком обязательств по выполнению Работ, в том числе срока выполнения Работ (начального, промежуточного, </w:t>
      </w:r>
      <w:r>
        <w:rPr>
          <w:bCs/>
        </w:rPr>
        <w:t xml:space="preserve">окончательного),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0,1% (ноль целых одна десятая) от цены Договора за каждый день просрочки.</w:t>
      </w:r>
      <w:r/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В случае нарушения Подрядчиком или привлеченными им Субподрядчиками требований пропускного и внутри объектового режима, требований охраны </w:t>
      </w:r>
      <w:r>
        <w:rPr>
          <w:bCs/>
        </w:rPr>
        <w:t xml:space="preserve">труда, пожарной и промышленной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Подрядчиком штрафа в размерах, установленных Приложением № 4 к Договору.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Если в результате составления и выставления Подрядчиком счетов-фактур с нарушением порядка и требований, ус</w:t>
      </w:r>
      <w:r>
        <w:rPr>
          <w:bCs/>
        </w:rPr>
        <w:t xml:space="preserve">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</w:t>
      </w:r>
      <w:r>
        <w:rPr>
          <w:bCs/>
        </w:rPr>
        <w:t xml:space="preserve">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</w:t>
      </w:r>
      <w:r>
        <w:rPr>
          <w:bCs/>
        </w:rPr>
        <w:t xml:space="preserve">менного требования Заказчика. В случае нарушения Подрядчиком сроков предоставления счетов-фактур, установленных пунктом 4.7 Договора, Заказчик вправе требовать уплаты Подрядчиком штрафа в размере 50 000 (пятидесяти тысяч) рублей за каждый случай нарушения.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  <w:t xml:space="preserve">На сумму подлежащего возврату аванса начисляется неустойка в размере 0,1 (ноль целых и одна десятая) процента с даты, установленной для возврата аванса.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sz w:val="24"/>
          <w:szCs w:val="24"/>
        </w:rPr>
        <w:t xml:space="preserve">За непредставление либо несвоевременное предоставление / переоформление </w:t>
      </w:r>
      <w:r>
        <w:rPr>
          <w:bCs/>
        </w:rPr>
        <w:t xml:space="preserve">Подрядчиком Н</w:t>
      </w:r>
      <w:r>
        <w:rPr>
          <w:sz w:val="24"/>
          <w:szCs w:val="24"/>
        </w:rPr>
        <w:t xml:space="preserve">езависимой гарантии, предусмотренной Договором, </w:t>
      </w:r>
      <w:r>
        <w:rPr>
          <w:bCs/>
        </w:rPr>
        <w:t xml:space="preserve">Заказчик </w:t>
      </w:r>
      <w:r>
        <w:rPr>
          <w:sz w:val="24"/>
          <w:szCs w:val="24"/>
        </w:rPr>
        <w:t xml:space="preserve">вправе потребовать уплаты </w:t>
      </w:r>
      <w:r>
        <w:rPr>
          <w:bCs/>
        </w:rPr>
        <w:t xml:space="preserve">Подрядчиком </w:t>
      </w:r>
      <w:r>
        <w:rPr>
          <w:sz w:val="24"/>
          <w:szCs w:val="24"/>
        </w:rPr>
        <w:t xml:space="preserve">неустойки в размере 0,03 (ноль целых и три сотых) процента от цены Договора за каждый день просрочки.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Подрядчик несет ответственность перед Заказчиком за причи</w:t>
      </w:r>
      <w:r>
        <w:rPr>
          <w:bCs/>
        </w:rPr>
        <w:t xml:space="preserve">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Предусмотренный пунктом 7.8. Договора ущерб Заказчика компенсируется Подрядчиком в полной сумме сверх неустойки.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Обязанность по уплате неустойки и/или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В случае нарушения Подрядчиком обязательств по выполнению работ, на срок свыше 60 (шестидесяти) календарных дней, Заказчик имеет право отказаться от Договора в одностороннем внесудебном порядке, а также потребовать возмещения убытков.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Уплата неустойки и/или штрафа не освобождает Стороны от исполнения обязательств по Договору, обязанности по устранению допущенных нарушений условий Договора и/или их последствий.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Учитывая, что для Заказчика надлежащее и своевременное выполнение Подрядчико</w:t>
      </w:r>
      <w:r>
        <w:rPr>
          <w:bCs/>
        </w:rPr>
        <w:t xml:space="preserve">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</w:t>
      </w:r>
      <w:r>
        <w:rPr>
          <w:bCs/>
        </w:rPr>
        <w:t xml:space="preserve">енном уведомлении об этом другой Стороны. В случае непризнания Стороной, нарушившей обязательства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bCs/>
        </w:rPr>
      </w:r>
      <w:r>
        <w:rPr>
          <w:bCs/>
        </w:rPr>
      </w:r>
    </w:p>
    <w:p>
      <w:pPr>
        <w:pStyle w:val="893"/>
        <w:ind w:left="0" w:right="0" w:firstLine="0"/>
        <w:jc w:val="both"/>
        <w:shd w:val="clear" w:color="auto" w:fill="ffffff"/>
        <w:tabs>
          <w:tab w:val="clear" w:pos="709" w:leader="none"/>
          <w:tab w:val="left" w:pos="1134" w:leader="none"/>
        </w:tabs>
      </w:pPr>
      <w:r/>
      <w:r/>
    </w:p>
    <w:p>
      <w:pPr>
        <w:pStyle w:val="893"/>
        <w:numPr>
          <w:ilvl w:val="0"/>
          <w:numId w:val="9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Гарантии качества Результата Работ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/>
      <w:bookmarkStart w:id="21" w:name="_Ref361337777"/>
      <w:r>
        <w:rPr>
          <w:bCs/>
        </w:rPr>
        <w:t xml:space="preserve">Гарантийный срок на работы по Договору устанавливается на 24 (двадцать четыре) месяца с даты подписания Сторонами последнего акта по форме КС-2, </w:t>
      </w:r>
      <w:bookmarkEnd w:id="21"/>
      <w:r>
        <w:rPr>
          <w:bCs/>
        </w:rPr>
        <w:t xml:space="preserve">либо с даты прекращения (расторжения) Договора. Гарантийный срок может быть продлен в соответствии с условиями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Гарантийные обязательства Подрядчика наступают с даты подписания Акта КС-2 либо даты прекращения (расторжения) Договора (подписания Сторонами соглашения о расторжении Договора, получения любой из Сторон уведомления об от</w:t>
      </w:r>
      <w:r>
        <w:rPr>
          <w:bCs/>
        </w:rPr>
        <w:t xml:space="preserve">казе от Договора или иного документа, свидетельствующего о воле Стороны, направленной на расторжение Договора), поскольку прекращение (расторжение) Договора не является основанием для прекращения гарантийных обязательств по выполненным Подрядчиком Работам.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В течение Гарантийного срока Подрядчик гарантирует возможность эксплуатации Результата Работ в соответствии с его целевым назначением, а также несет безусловную ответственность за обнаруженные Зак</w:t>
      </w:r>
      <w:r>
        <w:rPr>
          <w:bCs/>
        </w:rPr>
        <w:t xml:space="preserve">азчиком недостатки, несоответствия и/или дефекты Результата Работ, если не докажет, что они явились следствием несоблюдения Заказчиком требований по эксплуатации Результата Работ, прямо предусмотренных в инструкциях и иных документах, переданных Заказчику.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/>
      <w:bookmarkStart w:id="22" w:name="_Ref361337764"/>
      <w:r>
        <w:rPr>
          <w:bCs/>
        </w:rPr>
        <w:t xml:space="preserve">В случае обнаружения в период Гарантийного срока недостатков, несоответствий и/или дефектов Результата Работ, Заказчик направляет Подрядчику письменное уведомлени</w:t>
      </w:r>
      <w:r>
        <w:rPr>
          <w:bCs/>
        </w:rPr>
        <w:t xml:space="preserve">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22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Наличие и полный перечень недостатков, несоо</w:t>
      </w:r>
      <w:r>
        <w:rPr>
          <w:bCs/>
        </w:rPr>
        <w:t xml:space="preserve">тветствий и/или дефектов Результата Работ,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</w:t>
      </w:r>
      <w:r>
        <w:rPr>
          <w:bCs/>
        </w:rPr>
        <w:t xml:space="preserve">нается уклонившимся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</w:t>
      </w:r>
      <w:r>
        <w:rPr>
          <w:bCs/>
        </w:rPr>
        <w:t xml:space="preserve">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Подрядчик обязан своими силами и за свой счет устранить недостатки, несоответствия и/или дефекты, обнаруженные Заказчиком в течение Гарантийного срока, в срок, указанный в </w:t>
      </w:r>
      <w:bookmarkStart w:id="23" w:name="OLE_LINK5"/>
      <w:r/>
      <w:bookmarkStart w:id="24" w:name="OLE_LINK6"/>
      <w:r>
        <w:rPr>
          <w:bCs/>
        </w:rPr>
        <w:t xml:space="preserve">Акте о недостатках, составленном в порядке, установленном пунктами 8.3 и 8.4 Договора</w:t>
      </w:r>
      <w:bookmarkEnd w:id="23"/>
      <w:r/>
      <w:bookmarkEnd w:id="24"/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Если Подрядчик не устранит недостатки в установленный срок, Заказчик вправе собственными силами и/или силами третьих лиц выполнить необходимые работы по устранению недостатков Результата Работ, с отнесением на Подрядчика соо</w:t>
      </w:r>
      <w:r>
        <w:rPr>
          <w:bCs/>
        </w:rPr>
        <w:t xml:space="preserve">тветствующих расходов. Подрядчик обязан возместить стоимость расходов Заказчика на устранение недостатков, несоответствий и/или дефектов Результата Работ в течение 10 (десяти) рабочих дней с даты получения соответствующего письменного требования Заказчика.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</w:t>
      </w:r>
      <w:r>
        <w:rPr>
          <w:bCs/>
        </w:rPr>
        <w:t xml:space="preserve">недостатков. Гарантийный срок на замененную или отремонтированную составную часть Результата Работ устанавливается продолжительностью, указанной в пункте 8.1 Договора, и начинает исчисляться заново с даты приемки Заказчиком работ по устранению недостатков.</w:t>
      </w:r>
      <w:r>
        <w:rPr>
          <w:bCs/>
        </w:rPr>
      </w:r>
      <w:r>
        <w:rPr>
          <w:bCs/>
        </w:rPr>
      </w:r>
    </w:p>
    <w:p>
      <w:pPr>
        <w:pStyle w:val="787"/>
        <w:ind w:firstLine="0"/>
        <w:spacing w:before="0" w:after="0"/>
        <w:shd w:val="clear" w:color="auto" w:fill="ffffff"/>
        <w:tabs>
          <w:tab w:val="left" w:pos="566" w:leader="none"/>
          <w:tab w:val="clear" w:pos="709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893"/>
        <w:numPr>
          <w:ilvl w:val="0"/>
          <w:numId w:val="9"/>
        </w:numPr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Конфиденциальность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</w:t>
      </w:r>
      <w:r>
        <w:rPr>
          <w:bCs/>
        </w:rPr>
        <w:t xml:space="preserve">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имеет действительную или потенциальную коммерческую ценность для Заказчика в силу неизвестности ее третьим лицам, в том числе по причине введения в отношении нее режима Коммерческой тайны;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рамках, проводимых Заказчиком закупочных процедур.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На документ, содержащий Информацию, Заказчиком может быть нанесен гриф «Коммерческая тайна» с указанием обладателя этой информации.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Информация может включать в себя, в том числе, но не ограничиваясь: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финансовую (бухгалтерскую) отчетность;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учетные регистры бухгалтерского учета;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бизнес-планы;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финансовых, правовых, организационных и других взаимоотношениях между Заказчиком и третьими лицами;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 подрядчиках, поставщиках оборудования и материалов, а также о покупателях продукции Заказчика и их аффилированных лицах;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сведения об объемах производства и/или реализации продукции и услуг Заказчика или его аффилированных лиц;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материалы обобщения, анализа, оценки, иных действий по обработке вышеуказанной Информации и документов.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/>
      <w:bookmarkStart w:id="25" w:name="_Ref361337849"/>
      <w:r>
        <w:rPr>
          <w:bCs/>
        </w:rPr>
        <w:t xml:space="preserve">Подрядчик обязан, безусловно, обеспечить защиту и сохранение конфиденциальности Информации в течение срока действия Договора и в течение 3 (трех) лет после его прекращения (расторжения) или исполнения, в том числе:</w:t>
      </w:r>
      <w:bookmarkEnd w:id="25"/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не разглашать, не обсуждать содержание, не предоставлят</w:t>
      </w:r>
      <w:r>
        <w:rPr>
          <w:bCs/>
        </w:rPr>
        <w:t xml:space="preserve">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9.6.7 Договора;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</w:t>
      </w:r>
      <w:r>
        <w:rPr>
          <w:bCs/>
        </w:rPr>
        <w:t xml:space="preserve">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Информации, обычно используемые им меры защиты;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использовать Информацию исключительно для целей, для которых она была предоставлена;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в случае возникновения угро</w:t>
      </w:r>
      <w:r>
        <w:rPr>
          <w:bCs/>
        </w:rPr>
        <w:t xml:space="preserve">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возврату или </w:t>
      </w:r>
      <w:r>
        <w:rPr>
          <w:bCs/>
        </w:rPr>
        <w:t xml:space="preserve">уничтожению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/>
      <w:bookmarkStart w:id="26" w:name="_Ref361337832"/>
      <w:r>
        <w:rPr>
          <w:bCs/>
        </w:rPr>
        <w:t xml:space="preserve">р</w:t>
      </w:r>
      <w:r>
        <w:rPr>
          <w:bCs/>
        </w:rPr>
        <w:t xml:space="preserve">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6"/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418" w:leader="none"/>
        </w:tabs>
        <w:rPr>
          <w:bCs/>
        </w:rPr>
      </w:pPr>
      <w:r>
        <w:rPr>
          <w:bCs/>
        </w:rPr>
        <w:t xml:space="preserve">не разглашать третьим лицам факты передачи или получения Информации.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/>
      <w:bookmarkStart w:id="27" w:name="_Ref361337863"/>
      <w:r>
        <w:rPr>
          <w:bCs/>
        </w:rPr>
        <w:t xml:space="preserve"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7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Субподрядчиками.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</w:t>
      </w:r>
      <w:r>
        <w:rPr>
          <w:bCs/>
        </w:rPr>
      </w:r>
      <w:r/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rPr>
          <w:bCs/>
        </w:rPr>
      </w:r>
      <w:r>
        <w:rPr>
          <w:b/>
          <w:bCs/>
        </w:rPr>
        <w:t xml:space="preserve">Антикоррупционная оговорка</w:t>
      </w:r>
      <w:r>
        <w:rPr>
          <w:bCs/>
        </w:rPr>
      </w:r>
      <w:r/>
    </w:p>
    <w:p>
      <w:pPr>
        <w:pStyle w:val="893"/>
        <w:contextualSpacing/>
        <w:ind w:left="0" w:firstLine="0"/>
        <w:spacing w:before="0" w:after="0"/>
        <w:shd w:val="clear" w:color="auto" w:fill="ffffff"/>
        <w:tabs>
          <w:tab w:val="left" w:pos="284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.</w:t>
        <w:tab/>
        <w:t xml:space="preserve">Стороны обязуются обеспечить, чтобы при исполнении обязательств, возникающих по Договору  или в связи с ним, их аффилированные лица, работники и/или пре</w:t>
      </w:r>
      <w:r>
        <w:rPr>
          <w:bCs/>
        </w:rPr>
        <w:t xml:space="preserve">дставители не осуществляли, прямо или косвенно не 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.</w:t>
        <w:tab/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</w:t>
      </w:r>
      <w:r>
        <w:rPr>
          <w:bCs/>
        </w:rPr>
        <w:t xml:space="preserve">менимым для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легализации (отмыванию) доходов, полученных преступным путем.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.</w:t>
        <w:tab/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</w:t>
      </w:r>
      <w:r>
        <w:rPr>
          <w:bCs/>
        </w:rPr>
        <w:t xml:space="preserve">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.</w:t>
        <w:tab/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80" w:after="60"/>
        <w:shd w:val="clear" w:color="auto" w:fill="ffffff"/>
        <w:tabs>
          <w:tab w:val="clear" w:pos="709" w:leader="none"/>
          <w:tab w:val="left" w:pos="1246" w:leader="none"/>
        </w:tabs>
        <w:rPr>
          <w:bCs/>
        </w:rPr>
      </w:pPr>
      <w:r>
        <w:rPr>
          <w:bCs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80" w:after="60"/>
        <w:shd w:val="clear" w:color="auto" w:fill="ffffff"/>
        <w:tabs>
          <w:tab w:val="clear" w:pos="709" w:leader="none"/>
          <w:tab w:val="left" w:pos="1246" w:leader="none"/>
        </w:tabs>
        <w:rPr>
          <w:bCs/>
        </w:rPr>
      </w:pPr>
      <w:r>
        <w:rPr>
          <w:bCs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80" w:after="6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Каналы связи «Линия доверия» Группы РусГидро: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80" w:after="6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Электронная почта: ld@rushydro.ru;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80" w:after="6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2"/>
          <w:numId w:val="9"/>
        </w:numPr>
        <w:contextualSpacing/>
        <w:ind w:left="0" w:firstLine="709"/>
        <w:jc w:val="both"/>
        <w:spacing w:before="80" w:after="6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bCs/>
        </w:rPr>
      </w:r>
      <w:r/>
    </w:p>
    <w:p>
      <w:pPr>
        <w:pStyle w:val="893"/>
        <w:contextualSpacing/>
        <w:ind w:left="360" w:firstLine="0"/>
        <w:jc w:val="both"/>
        <w:spacing w:before="80" w:after="60"/>
        <w:shd w:val="clear" w:color="auto" w:fill="ffffff"/>
        <w:tabs>
          <w:tab w:val="clear" w:pos="709" w:leader="none"/>
          <w:tab w:val="left" w:pos="1288" w:leader="none"/>
        </w:tabs>
      </w:pPr>
      <w:r/>
      <w:r/>
    </w:p>
    <w:p>
      <w:pPr>
        <w:pStyle w:val="893"/>
        <w:contextualSpacing/>
        <w:ind w:left="360" w:firstLine="0"/>
        <w:jc w:val="both"/>
        <w:spacing w:before="80" w:after="60"/>
        <w:shd w:val="clear" w:color="auto" w:fill="ffffff"/>
        <w:tabs>
          <w:tab w:val="clear" w:pos="709" w:leader="none"/>
          <w:tab w:val="left" w:pos="1288" w:leader="none"/>
        </w:tabs>
      </w:pPr>
      <w:r/>
      <w:r/>
    </w:p>
    <w:p>
      <w:pPr>
        <w:pStyle w:val="893"/>
        <w:contextualSpacing/>
        <w:ind w:left="360" w:firstLine="0"/>
        <w:jc w:val="both"/>
        <w:spacing w:before="80" w:after="6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80" w:after="6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/>
          <w:bCs/>
        </w:rPr>
        <w:t xml:space="preserve">Обстоятельства непреодолимой силы (форс-мажор)</w:t>
      </w:r>
      <w:r>
        <w:rPr>
          <w:bCs/>
        </w:rPr>
      </w:r>
      <w:r/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406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Стороны освоб</w:t>
      </w:r>
      <w:r>
        <w:rPr>
          <w:bCs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bCs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Сторона, для которой наступили обстоятельства непреодолимой силы, должна незамедлительно, но в любом случае не позднее 5</w:t>
      </w:r>
      <w:r>
        <w:rPr>
          <w:bCs/>
        </w:rPr>
        <w:t xml:space="preserve">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Надлежащим (достаточным) доказательством наличия/возникновения и про</w:t>
      </w:r>
      <w:r>
        <w:rPr>
          <w:bCs/>
        </w:rPr>
        <w:t xml:space="preserve">должительности действия обстоятельств непреодолимой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Отсутствие уведомления или</w:t>
      </w:r>
      <w:r>
        <w:rPr>
          <w:bCs/>
        </w:rPr>
        <w:t xml:space="preserve">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  <w:t xml:space="preserve">Пр</w:t>
      </w:r>
      <w:r>
        <w:rPr>
          <w:bCs/>
        </w:rPr>
        <w:t xml:space="preserve">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</w:t>
      </w:r>
      <w:r>
        <w:rPr>
          <w:bCs/>
        </w:rPr>
        <w:t xml:space="preserve">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указанный</w:t>
      </w:r>
      <w:r>
        <w:rPr>
          <w:bCs/>
        </w:rPr>
        <w:t xml:space="preserve">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 при этом любая из Сторон вправе отказаться от исполнения Договора в одностороннем внесудебном порядке.</w:t>
      </w:r>
      <w:r>
        <w:rPr>
          <w:bCs/>
        </w:rPr>
      </w:r>
      <w:r/>
    </w:p>
    <w:p>
      <w:pPr>
        <w:pStyle w:val="893"/>
        <w:contextualSpacing/>
        <w:ind w:left="360" w:firstLine="0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/>
          <w:bCs/>
        </w:rPr>
        <w:t xml:space="preserve">Особые положения</w:t>
      </w:r>
      <w:r>
        <w:rPr>
          <w:bCs/>
        </w:rPr>
      </w:r>
      <w:r/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28" w:name="_Ref361337900"/>
      <w:r>
        <w:rPr>
          <w:bCs/>
        </w:rPr>
        <w:t xml:space="preserve">Подрядчик обязуется не привлекать и не допускать привлечения к исполнению обязательств по Договору организации: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4"/>
        </w:numPr>
        <w:contextualSpacing/>
        <w:ind w:left="0" w:firstLine="928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 </w:t>
      </w:r>
      <w:r>
        <w:rPr>
          <w:bCs/>
        </w:rPr>
        <w:t xml:space="preserve">имеющие признаки недобросовестности, опред</w:t>
      </w:r>
      <w:r>
        <w:rPr>
          <w:bCs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3" w:tooltip="consultantplus://offline/ref=94D5CE8889791A29DE57299515463A9D6134D8237B999C803E6F853513x2A2P" w:history="1">
        <w:r>
          <w:rPr>
            <w:bCs/>
          </w:rPr>
          <w:t xml:space="preserve">№ 18162/09</w:t>
        </w:r>
      </w:hyperlink>
      <w:r>
        <w:rPr>
          <w:bCs/>
        </w:rPr>
        <w:t xml:space="preserve"> и от 25.05.2010 </w:t>
      </w:r>
      <w:hyperlink r:id="rId14" w:tooltip="consultantplus://offline/ref=94D5CE8889791A29DE57299515463A9D6135D2287D929C803E6F853513x2A2P" w:history="1">
        <w:r>
          <w:rPr>
            <w:bCs/>
          </w:rPr>
          <w:t xml:space="preserve">№ 15658/09</w:t>
        </w:r>
      </w:hyperlink>
      <w:r>
        <w:rPr>
          <w:bCs/>
        </w:rPr>
        <w:t xml:space="preserve">, согласно которым при оценке необоснованной налоговой вы</w:t>
      </w:r>
      <w:r>
        <w:rPr>
          <w:bCs/>
        </w:rPr>
        <w:t xml:space="preserve">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4"/>
        </w:numPr>
        <w:contextualSpacing/>
        <w:ind w:left="0" w:firstLine="928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  <w:rPr>
          <w:bCs/>
        </w:rPr>
      </w:pPr>
      <w:r>
        <w:rPr>
          <w:bCs/>
        </w:rPr>
        <w:t xml:space="preserve">соответствующие </w:t>
      </w:r>
      <w:hyperlink r:id="rId15" w:tooltip="consultantplus://offline/ref=79440D5123ABA6A25F43346AB59DBAAC7032C8E1556DA64FAED62E167F76889C2B7C475C32EFC59BJ8rDH" w:history="1">
        <w:r>
          <w:rPr>
            <w:bCs/>
          </w:rPr>
          <w:t xml:space="preserve">Критери</w:t>
        </w:r>
      </w:hyperlink>
      <w:r>
        <w:rPr>
          <w:bCs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28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29" w:name="_Ref361337921"/>
      <w:r>
        <w:rPr>
          <w:bCs/>
        </w:rPr>
        <w:t xml:space="preserve">Подрядчик обязуется неза</w:t>
      </w:r>
      <w:r>
        <w:rPr>
          <w:bCs/>
        </w:rPr>
        <w:t xml:space="preserve">медлительно уведомить Заказчика о появлении в ходе исполнения Договора у привлеченных Подрядчиком Субподрядчиков признаков недобросовестности, указанных в пункте 12.1 Договора, а также обеспечить прекращение участия таких организаций в исполнении Договора.</w:t>
      </w:r>
      <w:bookmarkEnd w:id="29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30" w:name="_Ref361337948"/>
      <w:r>
        <w:rPr>
          <w:bCs/>
        </w:rPr>
        <w:t xml:space="preserve"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Договора путем направления уведомления об отказе от Д</w:t>
      </w:r>
      <w:r>
        <w:rPr>
          <w:bCs/>
        </w:rPr>
        <w:t xml:space="preserve">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</w:t>
      </w:r>
      <w:r>
        <w:rPr>
          <w:bCs/>
        </w:rPr>
        <w:t xml:space="preserve">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0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31" w:name="_Ref361337980"/>
      <w:r>
        <w:rPr>
          <w:bCs/>
        </w:rPr>
        <w:t xml:space="preserve">Подрядчик обязан уплатить Заказчику</w:t>
      </w:r>
      <w:r>
        <w:rPr>
          <w:bCs/>
        </w:rPr>
        <w:t xml:space="preserve">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12.1, 12.2 Договора.</w:t>
      </w:r>
      <w:bookmarkEnd w:id="31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32" w:name="_Ref373243071"/>
      <w:r>
        <w:rPr>
          <w:bCs/>
        </w:rPr>
        <w:t xml:space="preserve">Штраф, предусмотренный пунктом 12.4 Договора, оплачивается Подрядчиком в течение 10 (десяти) рабочих д</w:t>
      </w:r>
      <w:r>
        <w:rPr>
          <w:bCs/>
        </w:rPr>
        <w:t xml:space="preserve">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12.3 Договора.</w:t>
      </w:r>
      <w:bookmarkEnd w:id="32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33" w:name="_Ref361337992"/>
      <w:r>
        <w:rPr>
          <w:bCs/>
        </w:rPr>
        <w:t xml:space="preserve">Заказчик вправе приостановить осуществление любых платежей по Договору, причитаю</w:t>
      </w:r>
      <w:r>
        <w:rPr>
          <w:bCs/>
        </w:rPr>
        <w:t xml:space="preserve">щихся Подрядчику, независимо от наличия оснований и наступления сроков таких платежей, до уплаты Подрядчиком штрафа, предусмотренного пунктом 12.4. Договора. При этом Заказчик не будет считаться просрочившим и/или нарушившим свои обязательства по Договору.</w:t>
      </w:r>
      <w:bookmarkEnd w:id="33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  <w:t xml:space="preserve">Независимо от других положений Договора, положения пунктов 12.4, 12.5 Договора продолжают действовать в течение 4 (четырех) лет после его прекращения (расторжения) или исполнения.</w:t>
      </w:r>
      <w:r>
        <w:rPr>
          <w:bCs/>
        </w:rPr>
      </w:r>
      <w:r/>
    </w:p>
    <w:p>
      <w:pPr>
        <w:pStyle w:val="893"/>
        <w:contextualSpacing/>
        <w:ind w:left="360" w:firstLine="0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/>
          <w:bCs/>
        </w:rPr>
        <w:t xml:space="preserve">Заверения Сторон</w:t>
      </w:r>
      <w:r>
        <w:rPr>
          <w:bCs/>
        </w:rPr>
      </w:r>
      <w:r/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Каждая из Сторон заявляет и подтверждает другой Стороне, что: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она получила все корпоративные о</w:t>
      </w:r>
      <w:r>
        <w:rPr>
          <w:bCs/>
          <w:sz w:val="24"/>
          <w:szCs w:val="24"/>
        </w:rPr>
        <w:t xml:space="preserve">добрения Договора органами управления по основаниям, установленным законодательством Российской Федерации и/или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Подрядчик заявляет и заверяет Заказчика в том, что на момент заключения Договора: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учредителем/учредителями Подрядчика являются лица, не являющиеся массовыми учредителем/учредителями;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руководителем Подрядчика является лицо, не являющееся массовым руководителем;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фактически находится по адресу, указанному в Едином государственном реестре юридических лиц;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своевременно и в полном объеме уплачивает налоги и сборы в соответствии с законодательством Российской Федерации;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</w:t>
      </w:r>
      <w:r>
        <w:rPr>
          <w:bCs/>
          <w:sz w:val="24"/>
          <w:szCs w:val="24"/>
        </w:rPr>
        <w:t xml:space="preserve">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Подрядчика в</w:t>
      </w:r>
      <w:r>
        <w:rPr>
          <w:bCs/>
          <w:sz w:val="24"/>
          <w:szCs w:val="24"/>
        </w:rPr>
        <w:t xml:space="preserve"> соответствии с требованиями законодательства Российской Федерации, срок действия лицензии (иного документа) не истек, либо вид деятельности, осуществляемый Подрядчиком, не подлежит лицензированию и/или не требует получения иного разрешительного документа;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тщательно изучил всю информацию, связанную с Догов</w:t>
      </w:r>
      <w:r>
        <w:rPr>
          <w:bCs/>
          <w:sz w:val="24"/>
          <w:szCs w:val="24"/>
        </w:rPr>
        <w:t xml:space="preserve">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Подрядчик 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В случае, если Подрядчик при заключении Договора предоставил Заказчику недостоверные заверения о любом из указанных в наст</w:t>
      </w:r>
      <w:r>
        <w:rPr>
          <w:bCs/>
        </w:rPr>
        <w:t xml:space="preserve">оящем разделе обстоятельств, имеющих существенное значение для заключения и исполнения Договора, Подрядчик 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  <w:t xml:space="preserve">Недостоверность, неточность или неполнота любых указанных в настоящем разделе обстоятельств в значительной степени лишает получ</w:t>
      </w:r>
      <w:r>
        <w:rPr>
          <w:bCs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bCs/>
        </w:rPr>
      </w:r>
      <w:r/>
    </w:p>
    <w:p>
      <w:pPr>
        <w:pStyle w:val="893"/>
        <w:contextualSpacing/>
        <w:ind w:left="360" w:firstLine="0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/>
          <w:bCs/>
        </w:rPr>
        <w:t xml:space="preserve">Прекращение (расторжение) Договора</w:t>
      </w:r>
      <w:r>
        <w:rPr>
          <w:bCs/>
        </w:rPr>
      </w:r>
      <w:r/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</w:t>
      </w:r>
      <w:r>
        <w:rPr>
          <w:bCs/>
        </w:rPr>
        <w:t xml:space="preserve">е в порядке, предусмотренном пунктом 16.6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Заказчик вправе в любое время до сдачи ему Результатов Работ в односторонн</w:t>
      </w:r>
      <w:r>
        <w:rPr>
          <w:bCs/>
        </w:rPr>
        <w:t xml:space="preserve">ем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t xml:space="preserve">Возмещение убытков Подрядчика, вызванных отказом от Договора (исполнения Договора), Заказчиком не производится.</w:t>
      </w:r>
      <w:r/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134" w:leader="none"/>
        </w:tabs>
      </w:pPr>
      <w:r>
        <w:t xml:space="preserve">Заказчик одновременно с уведомлением об отказе от Договора (исполнени</w:t>
      </w:r>
      <w:r>
        <w:t xml:space="preserve">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  <w:r/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Стороны установили, что существенным нарушением Договора Подрядчиком является: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нар</w:t>
      </w:r>
      <w:r>
        <w:rPr>
          <w:bCs/>
          <w:sz w:val="24"/>
          <w:szCs w:val="24"/>
        </w:rPr>
        <w:t xml:space="preserve">ушение Подрядчиком начального, промежуточного и конечного </w:t>
      </w:r>
      <w:r>
        <w:rPr>
          <w:bCs/>
          <w:sz w:val="24"/>
          <w:szCs w:val="24"/>
        </w:rPr>
        <w:t xml:space="preserve">сроков выполнения Работ</w:t>
      </w:r>
      <w:r>
        <w:rPr>
          <w:bCs/>
          <w:sz w:val="24"/>
          <w:szCs w:val="24"/>
        </w:rPr>
        <w:t xml:space="preserve"> по Договору более чем на 60 (шестьдесят) календарных дней по причинам, не зависящим от Заказчика;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несоблюдение Подрядчиком требований к качеству Работ и/или используемых при выполнении Рабо</w:t>
      </w:r>
      <w:r>
        <w:rPr>
          <w:bCs/>
          <w:sz w:val="24"/>
          <w:szCs w:val="24"/>
        </w:rPr>
        <w:t xml:space="preserve">т Материально-технических ресурсов, если исправление выявленных Заказчиком недостатков, несоответствий и/или дефектов Работ влечет нарушение сроков выполнения Работ более чем на 60 (шестьдесят) календарных дней либо такие недостатки являются неустранимыми;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отсутствие (по причине отзыва, прекращения, приостановления действия, признания недействительным или по другим основаниям) допусков, разрешений и/или лицензий;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наложение ареста на имущество Подрядчика, введение арбитражным судом процедуры несостоятельности (банкротства) в отношении Подрядчика;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привлечение к выполнению Работ по Договору третьих лиц (Субподрядчиков) с нарушением требований, установленных пунктом 2.4. Договора;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установление в ходе исполнения Договора фактов несоответствия Подрядчика установленным документацией о закупке требованиям к участникам закупки и/или предоставлен</w:t>
      </w:r>
      <w:r>
        <w:rPr>
          <w:bCs/>
          <w:sz w:val="24"/>
          <w:szCs w:val="24"/>
        </w:rPr>
        <w:t xml:space="preserve">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13 Договора, и имеющих существенное значение для его заключения и исполнения.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В случае</w:t>
      </w:r>
      <w:r>
        <w:rPr>
          <w:bCs/>
        </w:rPr>
        <w:t xml:space="preserve"> отказа Заказчика от Договора в случаях, предусмотренных пунктами 14.2, 14.3, 14.4 Договора,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Объекта), и в согласованные Сторонами сроки:</w:t>
      </w:r>
      <w:r>
        <w:rPr>
          <w:bCs/>
        </w:rPr>
      </w:r>
      <w:r>
        <w:rPr>
          <w:bCs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передать Заказчику Результат Работ, техническую и иную полученную документацию, закупленные Материально-технические ресурсы;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вывезти с места производства Работ собственную строительную технику и персонал Подрядчика;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59"/>
        <w:numPr>
          <w:ilvl w:val="0"/>
          <w:numId w:val="12"/>
        </w:numPr>
        <w:contextualSpacing/>
        <w:ind w:left="0" w:right="0" w:firstLine="709"/>
        <w:jc w:val="both"/>
        <w:spacing w:before="0" w:after="80"/>
        <w:shd w:val="clear" w:color="auto" w:fill="ffffff"/>
        <w:tabs>
          <w:tab w:val="clear" w:pos="70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удалить с места производства Работ весь мусор и все остаточные продукты любого рода и оставить Строительную площадку чистой и безопасной.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</w:t>
      </w:r>
      <w:r>
        <w:rPr>
          <w:bCs/>
        </w:rPr>
        <w:t xml:space="preserve">исключением обязательств по незавершенным расчетам, гарантийных обязательств Подрядчика в соответствии с разделом 8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  <w:r>
        <w:rPr>
          <w:bCs/>
        </w:rPr>
      </w:r>
      <w:r/>
    </w:p>
    <w:p>
      <w:pPr>
        <w:pStyle w:val="893"/>
        <w:contextualSpacing/>
        <w:ind w:left="360" w:firstLine="0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/>
          <w:bCs/>
        </w:rPr>
        <w:t xml:space="preserve">Разрешение споров</w:t>
      </w:r>
      <w:r>
        <w:rPr>
          <w:bCs/>
        </w:rPr>
      </w:r>
      <w:r/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Споры, которые не были урегулированы Сторонами в претензионном порядке, подлежат разрешению в Арбитражном суде по месту нахождения Заказчика в соответствии с законодательством Российской Федерации.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  <w:t xml:space="preserve">Условия настоящего раздела сохраняют свою силу в случае признания Договора незаключенным и/или недействительным.</w:t>
      </w:r>
      <w:r>
        <w:rPr>
          <w:bCs/>
        </w:rPr>
      </w:r>
      <w:r/>
    </w:p>
    <w:p>
      <w:pPr>
        <w:pStyle w:val="893"/>
        <w:contextualSpacing/>
        <w:ind w:left="360" w:firstLine="0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/>
          <w:bCs/>
        </w:rPr>
        <w:t xml:space="preserve">Заключительные положения</w:t>
      </w:r>
      <w:r>
        <w:rPr>
          <w:bCs/>
        </w:rPr>
      </w:r>
      <w:r/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Договор вступает в силу с даты его подписания Сторонами и действует по 31 января 2026 г., а в части неисполненных обязательств - до полного исполнения.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Все приложения к Договору, а также любые изменения и дополнения, оформленные надлежащим образом, являются неотъемлемой частью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В случае наличия любых расхождений между содержанием Договора и приложений к нему, приоритет имеет текст Договора.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34" w:name="_Ref361338004"/>
      <w:r>
        <w:rPr>
          <w:bCs/>
        </w:rPr>
        <w:t xml:space="preserve">Стороны обязуются уведомлять друг друга об изменении наименования, адреса и/или реквизитов, указанных в разделе 18 Договора, не позднее 3 (трех) рабочих дней после такого изменения.</w:t>
      </w:r>
      <w:bookmarkEnd w:id="34"/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/>
      <w:bookmarkStart w:id="35" w:name="_Ref361338019"/>
      <w:r>
        <w:rPr>
          <w:bCs/>
        </w:rPr>
        <w:t xml:space="preserve">Письма, уведомл</w:t>
      </w:r>
      <w:r>
        <w:rPr>
          <w:bCs/>
        </w:rPr>
        <w:t xml:space="preserve">ения и/или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документ будет считаться полученным:</w:t>
      </w:r>
      <w:bookmarkEnd w:id="35"/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701" w:leader="none"/>
        </w:tabs>
        <w:rPr>
          <w:bCs/>
        </w:rPr>
      </w:pPr>
      <w:r>
        <w:rPr>
          <w:bCs/>
        </w:rPr>
        <w:t xml:space="preserve">- 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701" w:leader="none"/>
        </w:tabs>
        <w:rPr>
          <w:bCs/>
        </w:rPr>
      </w:pPr>
      <w:r>
        <w:rPr>
          <w:bCs/>
        </w:rPr>
        <w:t xml:space="preserve">- заказным почтовым отправлением с уведомлением о вручении – в дату фактического </w:t>
      </w:r>
      <w:bookmarkStart w:id="36" w:name="_Ref361338032"/>
      <w:r>
        <w:rPr>
          <w:bCs/>
        </w:rPr>
        <w:t xml:space="preserve">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6"/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701" w:leader="none"/>
        </w:tabs>
        <w:rPr>
          <w:bCs/>
          <w:highlight w:val="white"/>
        </w:rPr>
      </w:pPr>
      <w:r>
        <w:rPr>
          <w:bCs/>
        </w:rPr>
        <w:t xml:space="preserve">- электронным</w:t>
      </w:r>
      <w:r>
        <w:rPr>
          <w:bCs/>
          <w:highlight w:val="white"/>
        </w:rPr>
        <w:t xml:space="preserve"> сообщением – в дату и время отправл</w:t>
      </w:r>
      <w:r>
        <w:rPr>
          <w:bCs/>
          <w:highlight w:val="white"/>
        </w:rPr>
        <w:t xml:space="preserve">ения, подтвержденного протоколом передачи, распечатанным Стороной-отправителем. В случае, если передача электронного сообщения осуществляется вне обычных рабочих часов Стороны-получателя, документ будет считаться полученным в 10.00 следующего рабочего дня.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Во избежание сомнений, кроме случаев, ко</w:t>
      </w:r>
      <w:r>
        <w:rPr>
          <w:bCs/>
        </w:rPr>
        <w:t xml:space="preserve">гда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  <w:rPr>
          <w:bCs/>
        </w:rPr>
      </w:pPr>
      <w:r>
        <w:rPr>
          <w:bCs/>
        </w:rPr>
        <w:t xml:space="preserve">Уступка передача в залог прав (требований), принадлежащих </w:t>
      </w:r>
      <w:r>
        <w:rPr>
          <w:bCs/>
        </w:rPr>
        <w:t xml:space="preserve">Подрядчику </w:t>
      </w:r>
      <w:r>
        <w:rPr>
          <w:bCs/>
        </w:rPr>
        <w:t xml:space="preserve">на основании Договора, допускается только с предварительного письменного согласия Заказчика.</w:t>
      </w:r>
      <w:r>
        <w:rPr>
          <w:bCs/>
        </w:rPr>
      </w:r>
      <w:r>
        <w:rPr>
          <w:bCs/>
        </w:rPr>
      </w:r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</w:rPr>
        <w:t xml:space="preserve">Стороны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РФ, Правилами операторов систем электронного документообо</w:t>
      </w:r>
      <w:r>
        <w:rPr>
          <w:bCs/>
        </w:rPr>
        <w:t xml:space="preserve">рота (аккредитованных ФНС РФ), с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</w:t>
      </w:r>
      <w:r>
        <w:rPr>
          <w:bCs/>
        </w:rPr>
        <w:t xml:space="preserve">web</w:t>
      </w:r>
      <w:r>
        <w:rPr>
          <w:bCs/>
        </w:rPr>
        <w:t xml:space="preserve">-решения </w:t>
      </w:r>
      <w:r>
        <w:rPr>
          <w:bCs/>
        </w:rPr>
        <w:t xml:space="preserve">Диадок</w:t>
      </w:r>
      <w:r>
        <w:rPr>
          <w:bCs/>
        </w:rPr>
        <w:t xml:space="preserve"> (https://www.diadoc.ru). В случае использования Подрядч</w:t>
      </w:r>
      <w:r>
        <w:rPr>
          <w:bCs/>
        </w:rPr>
        <w:t xml:space="preserve">иком другого Оператора электронного документооборота (аккредитованного ФНС РФ), Заказчик, при наличии технической возможности у используемых Заказчиком Операторов, инициирует настройку роуминга между Операторами систем электронного документооборота Сторон.</w:t>
      </w:r>
      <w:r>
        <w:rPr>
          <w:bCs/>
          <w:highlight w:val="none"/>
        </w:rPr>
      </w:r>
      <w:r/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  <w:t xml:space="preserve">Договор заключается в электронной форме с использованием программно- аппаратных средств электронной площадки путем его подписания усиленными квалифицированными электронными подписям</w:t>
      </w:r>
      <w:r>
        <w:rPr>
          <w:bCs/>
        </w:rPr>
        <w:t xml:space="preserve">и (далее – УКЭП) уполномоченных представителей Сторон. 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Сторон.</w:t>
      </w:r>
      <w:r>
        <w:rPr>
          <w:bCs/>
        </w:rPr>
      </w:r>
      <w:r/>
    </w:p>
    <w:p>
      <w:pPr>
        <w:pStyle w:val="893"/>
        <w:numPr>
          <w:ilvl w:val="1"/>
          <w:numId w:val="9"/>
        </w:numPr>
        <w:contextualSpacing/>
        <w:ind w:left="0" w:firstLine="709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Cs/>
        </w:rPr>
        <w:t xml:space="preserve">Во всем остальном, что не урегулировано Договором, Стороны руководствуются законодательством Российской Федерации.</w:t>
      </w:r>
      <w:r/>
    </w:p>
    <w:p>
      <w:pPr>
        <w:pStyle w:val="893"/>
        <w:contextualSpacing/>
        <w:ind w:left="360" w:firstLine="0"/>
        <w:jc w:val="both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93"/>
        <w:numPr>
          <w:ilvl w:val="0"/>
          <w:numId w:val="9"/>
        </w:numPr>
        <w:contextualSpacing/>
        <w:jc w:val="center"/>
        <w:spacing w:before="0" w:after="0"/>
        <w:shd w:val="clear" w:color="auto" w:fill="ffffff"/>
        <w:tabs>
          <w:tab w:val="clear" w:pos="709" w:leader="none"/>
          <w:tab w:val="left" w:pos="1288" w:leader="none"/>
        </w:tabs>
      </w:pPr>
      <w:r>
        <w:rPr>
          <w:bCs/>
        </w:rPr>
      </w:r>
      <w:r>
        <w:rPr>
          <w:b/>
          <w:bCs/>
        </w:rPr>
        <w:t xml:space="preserve">Список приложений</w:t>
      </w:r>
      <w:r/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</w:pPr>
      <w:r>
        <w:t xml:space="preserve">Приложение №1 – Техническое задание с приложениями № 1.1-1.2;</w:t>
      </w:r>
      <w:r/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rPr>
          <w:bCs/>
        </w:rPr>
      </w:pPr>
      <w:r>
        <w:rPr>
          <w:bCs/>
        </w:rPr>
        <w:t xml:space="preserve">Приложение №2 – </w:t>
      </w:r>
      <w:r>
        <w:rPr>
          <w:bCs/>
        </w:rPr>
        <w:t xml:space="preserve">Локальный </w:t>
      </w:r>
      <w:r>
        <w:rPr>
          <w:bCs/>
        </w:rPr>
        <w:t xml:space="preserve">сметный расчет №180/07-075-07-ТР-24;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rPr>
          <w:bCs/>
        </w:rPr>
      </w:pPr>
      <w:r>
        <w:rPr>
          <w:bCs/>
        </w:rPr>
        <w:t xml:space="preserve">Приложение №3 – Форма Акта сдачи-приемки места производства работ, места (помещения) для складирования Материально-технических ресурсов;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rPr>
          <w:bCs/>
        </w:rPr>
      </w:pPr>
      <w:r>
        <w:rPr>
          <w:bCs/>
        </w:rPr>
        <w:t xml:space="preserve">Приложение №4 – Размер ответственности Подрядчика за нарушения пропускного и внутри объектового режима, требований охраны труда, пожарной и промышленной безопасности;</w:t>
      </w:r>
      <w:r>
        <w:rPr>
          <w:bCs/>
        </w:rPr>
      </w:r>
      <w:r>
        <w:rPr>
          <w:bCs/>
        </w:rPr>
      </w:r>
    </w:p>
    <w:p>
      <w:pPr>
        <w:pStyle w:val="893"/>
        <w:contextualSpacing/>
        <w:ind w:left="0" w:firstLine="0"/>
        <w:jc w:val="both"/>
        <w:spacing w:before="0" w:after="0"/>
        <w:shd w:val="clear" w:color="auto" w:fill="ffffff"/>
        <w:rPr>
          <w:bCs/>
        </w:rPr>
      </w:pPr>
      <w:r>
        <w:rPr>
          <w:bCs/>
        </w:rPr>
        <w:t xml:space="preserve">Приложение №5 – Форма справки</w:t>
      </w:r>
      <w:r>
        <w:rPr>
          <w:b/>
          <w:bCs/>
          <w:color w:val="000000"/>
        </w:rPr>
        <w:t xml:space="preserve"> </w:t>
      </w:r>
      <w:r>
        <w:rPr>
          <w:bCs/>
        </w:rPr>
        <w:t xml:space="preserve">о заключенных договорах Подрядчика по договору с Субподрядчиками, являющимися субъектами малого и среднего предпринимательства.</w:t>
      </w:r>
      <w:r>
        <w:rPr>
          <w:bCs/>
        </w:rPr>
      </w:r>
      <w:r>
        <w:rPr>
          <w:bCs/>
        </w:rPr>
      </w:r>
    </w:p>
    <w:p>
      <w:pPr>
        <w:contextualSpacing/>
        <w:ind w:firstLine="0"/>
        <w:spacing w:before="0" w:after="0"/>
        <w:shd w:val="clear" w:color="auto" w:fill="ffffff"/>
        <w:rPr>
          <w:sz w:val="24"/>
          <w:szCs w:val="24"/>
          <w:highlight w:val="none"/>
        </w:rPr>
      </w:pP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</w:rPr>
        <w:t xml:space="preserve">Приложение №</w:t>
      </w:r>
      <w:r>
        <w:rPr>
          <w:bCs/>
          <w:sz w:val="24"/>
          <w:szCs w:val="24"/>
        </w:rPr>
        <w:t xml:space="preserve">6 – </w:t>
      </w:r>
      <w:r>
        <w:rPr>
          <w:sz w:val="24"/>
          <w:szCs w:val="24"/>
        </w:rPr>
        <w:t xml:space="preserve">Критерии отбора банков-гарантов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ind w:firstLine="0"/>
        <w:spacing w:before="0" w:after="0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  <w:highlight w:val="none"/>
        </w:rPr>
      </w:r>
      <w:r>
        <w:rPr>
          <w:bCs/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7 – </w:t>
      </w:r>
      <w:r>
        <w:rPr>
          <w:sz w:val="24"/>
          <w:szCs w:val="24"/>
        </w:rPr>
        <w:t xml:space="preserve">Форма Акта КС-2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contextualSpacing/>
        <w:ind w:firstLine="0"/>
        <w:spacing w:before="0" w:after="0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8 – </w:t>
      </w:r>
      <w:r>
        <w:rPr>
          <w:sz w:val="24"/>
          <w:szCs w:val="24"/>
        </w:rPr>
        <w:t xml:space="preserve">Форма Справки КС-3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contextualSpacing/>
        <w:ind w:firstLine="0"/>
        <w:spacing w:before="0" w:after="0"/>
        <w:shd w:val="clear" w:color="auto" w:fill="ffffff"/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Приложение №</w:t>
      </w:r>
      <w:r>
        <w:rPr>
          <w:sz w:val="24"/>
          <w:szCs w:val="24"/>
        </w:rPr>
        <w:t xml:space="preserve">9 – </w:t>
      </w:r>
      <w:r>
        <w:rPr>
          <w:sz w:val="24"/>
          <w:szCs w:val="24"/>
        </w:rPr>
        <w:t xml:space="preserve">Форма Акта ОС-3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contextualSpacing/>
        <w:ind w:firstLine="0"/>
        <w:spacing w:before="0" w:after="0"/>
        <w:shd w:val="clear" w:color="auto" w:fill="ffffff"/>
        <w:rPr>
          <w:sz w:val="24"/>
          <w:szCs w:val="24"/>
          <w14:ligatures w14:val="none"/>
        </w:rPr>
      </w:pP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893"/>
        <w:contextualSpacing/>
        <w:ind w:left="0" w:firstLine="0"/>
        <w:jc w:val="center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/>
          <w:bCs/>
        </w:rPr>
      </w:pPr>
      <w:r>
        <w:rPr>
          <w:b/>
          <w:bCs/>
        </w:rPr>
        <w:t xml:space="preserve">18</w:t>
        <w:tab/>
        <w:t xml:space="preserve">Адреса и платежные реквизиты Сторон</w:t>
      </w:r>
      <w:r>
        <w:rPr>
          <w:b/>
          <w:bCs/>
        </w:rPr>
      </w:r>
      <w:r>
        <w:rPr>
          <w:b/>
          <w:bCs/>
        </w:rPr>
      </w:r>
    </w:p>
    <w:p>
      <w:pPr>
        <w:pStyle w:val="893"/>
        <w:contextualSpacing/>
        <w:ind w:left="0" w:firstLine="0"/>
        <w:spacing w:before="0" w:after="0"/>
        <w:shd w:val="clear" w:color="auto" w:fill="ffffff"/>
        <w:tabs>
          <w:tab w:val="left" w:pos="426" w:leader="none"/>
          <w:tab w:val="clear" w:pos="709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729"/>
        <w:gridCol w:w="5220"/>
      </w:tblGrid>
      <w:tr>
        <w:tblPrEx/>
        <w:trPr/>
        <w:tc>
          <w:tcPr>
            <w:shd w:val="clear" w:color="auto" w:fill="auto"/>
            <w:tcW w:w="4729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</w:rPr>
              <w:t xml:space="preserve">ЗАКАЗЧИК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rPr>
                <w:b/>
                <w:bCs/>
              </w:rPr>
              <w:t xml:space="preserve">АО «ДГК»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Адрес: 680000, Хабаровский край,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г. Хабаровск, ул. Фрунзе, д. 49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Адрес для корреспонденции: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681000 г. Комсомольск-на-Амуре,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ул. Аллея Труда д.1/3.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ОГРН 1051401746769, 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ИНН 1434031363 / КПП 997650001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Р/счет: 40702810270000008818 в 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Дальневосточном банке 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ПАО «Сбербанк России»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</w:pPr>
            <w:r>
              <w:t xml:space="preserve">К/счет: 30101810600000000608</w:t>
            </w:r>
            <w:r/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  <w:rPr>
                <w:highlight w:val="none"/>
              </w:rPr>
            </w:pPr>
            <w:r>
              <w:t xml:space="preserve">БИК: 040813608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93"/>
              <w:contextualSpacing/>
              <w:ind w:left="0" w:firstLine="0"/>
              <w:jc w:val="both"/>
              <w:spacing w:before="0" w:after="0"/>
              <w:shd w:val="clear" w:color="auto" w:fill="ffffff"/>
              <w:widowControl w:val="off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shd w:val="clear" w:color="auto" w:fill="auto"/>
            <w:tcW w:w="5220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ПОДРЯДЧИК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4729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СП "Комсомольская ТЭЦ-2"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ffffff" w:fill="ffffff"/>
            <w:tcW w:w="5220" w:type="dxa"/>
            <w:textDirection w:val="lrTb"/>
            <w:noWrap w:val="false"/>
          </w:tcPr>
          <w:p>
            <w:pPr>
              <w:pStyle w:val="787"/>
              <w:spacing w:before="0" w:after="80"/>
              <w:widowControl w:val="off"/>
            </w:pPr>
            <w:r/>
            <w:r/>
          </w:p>
        </w:tc>
      </w:tr>
      <w:tr>
        <w:tblPrEx/>
        <w:trPr>
          <w:trHeight w:val="636"/>
        </w:trPr>
        <w:tc>
          <w:tcPr>
            <w:shd w:val="clear" w:color="ffffff" w:fill="ffffff"/>
            <w:tcW w:w="4729" w:type="dxa"/>
            <w:vAlign w:val="bottom"/>
            <w:textDirection w:val="lrTb"/>
            <w:noWrap w:val="false"/>
          </w:tcPr>
          <w:p>
            <w:pPr>
              <w:ind w:firstLine="0"/>
              <w:spacing w:before="0" w:after="0"/>
              <w:widowControl w:val="off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 С.В. Дущенко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W w:w="5220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 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530"/>
        </w:trPr>
        <w:tc>
          <w:tcPr>
            <w:shd w:val="clear" w:color="ffffff" w:fill="ffffff"/>
            <w:tcW w:w="4729" w:type="dxa"/>
            <w:vAlign w:val="bottom"/>
            <w:textDirection w:val="lrTb"/>
            <w:noWrap w:val="false"/>
          </w:tcPr>
          <w:p>
            <w:pPr>
              <w:ind w:firstLine="0"/>
              <w:spacing w:before="0" w:after="0"/>
              <w:widowControl w:val="off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«____»_________________ 20___ г.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/>
            <w:tcW w:w="5220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b/>
                <w:bCs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«____»________________ 20___ г.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</w:tbl>
    <w:p>
      <w:pPr>
        <w:pStyle w:val="787"/>
        <w:rPr>
          <w:highlight w:val="yellow"/>
        </w:rPr>
      </w:pPr>
      <w:r>
        <w:rPr>
          <w:highlight w:val="yellow"/>
        </w:rPr>
      </w:r>
      <w:r>
        <w:br w:type="page" w:clear="all"/>
      </w:r>
      <w:r>
        <w:rPr>
          <w:highlight w:val="yellow"/>
        </w:rPr>
      </w:r>
      <w:r>
        <w:rPr>
          <w:highlight w:val="yellow"/>
        </w:rPr>
      </w:r>
    </w:p>
    <w:p>
      <w:pPr>
        <w:pStyle w:val="787"/>
        <w:ind w:firstLine="0"/>
        <w:jc w:val="right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Приложение №3 к договору подряда №________ от ___________________ 20___ 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3"/>
        <w:ind w:firstLine="0"/>
        <w:spacing w:before="0" w:after="0"/>
        <w:shd w:val="clear" w:color="auto" w:fill="auto"/>
        <w:rPr>
          <w:iCs/>
          <w:sz w:val="24"/>
          <w:szCs w:val="24"/>
          <w:lang w:val="ru-RU"/>
        </w:rPr>
      </w:pPr>
      <w:r>
        <w:rPr>
          <w:iCs/>
          <w:sz w:val="24"/>
          <w:szCs w:val="24"/>
          <w:lang w:val="ru-RU"/>
        </w:rPr>
      </w:r>
      <w:r>
        <w:rPr>
          <w:iCs/>
          <w:sz w:val="24"/>
          <w:szCs w:val="24"/>
          <w:lang w:val="ru-RU"/>
        </w:rPr>
      </w:r>
      <w:r>
        <w:rPr>
          <w:iCs/>
          <w:sz w:val="24"/>
          <w:szCs w:val="24"/>
          <w:lang w:val="ru-RU"/>
        </w:rPr>
      </w:r>
    </w:p>
    <w:p>
      <w:pPr>
        <w:pStyle w:val="903"/>
        <w:ind w:firstLine="0"/>
        <w:spacing w:before="0" w:after="0"/>
        <w:shd w:val="clear" w:color="auto" w:fill="auto"/>
        <w:rPr>
          <w:iCs/>
          <w:sz w:val="24"/>
          <w:szCs w:val="24"/>
          <w:lang w:val="ru-RU"/>
        </w:rPr>
      </w:pPr>
      <w:r>
        <w:rPr>
          <w:iCs/>
          <w:sz w:val="24"/>
          <w:szCs w:val="24"/>
          <w:lang w:val="ru-RU"/>
        </w:rPr>
      </w:r>
      <w:r>
        <w:rPr>
          <w:iCs/>
          <w:sz w:val="24"/>
          <w:szCs w:val="24"/>
          <w:lang w:val="ru-RU"/>
        </w:rPr>
      </w:r>
      <w:r>
        <w:rPr>
          <w:iCs/>
          <w:sz w:val="24"/>
          <w:szCs w:val="24"/>
          <w:lang w:val="ru-RU"/>
        </w:rPr>
      </w:r>
    </w:p>
    <w:p>
      <w:pPr>
        <w:pStyle w:val="903"/>
        <w:ind w:firstLine="0"/>
        <w:spacing w:before="0" w:after="0"/>
        <w:shd w:val="clear" w:color="auto" w:fill="auto"/>
        <w:rPr>
          <w:bCs/>
          <w:sz w:val="24"/>
          <w:szCs w:val="24"/>
          <w:lang w:val="ru-RU"/>
        </w:rPr>
      </w:pPr>
      <w:r>
        <w:rPr>
          <w:iCs/>
          <w:sz w:val="24"/>
          <w:szCs w:val="24"/>
          <w:lang w:val="ru-RU"/>
        </w:rPr>
        <w:t xml:space="preserve">ФОРМА</w:t>
      </w:r>
      <w:r>
        <w:rPr>
          <w:bCs/>
          <w:sz w:val="24"/>
          <w:szCs w:val="24"/>
          <w:lang w:val="ru-RU"/>
        </w:rPr>
      </w:r>
      <w:r>
        <w:rPr>
          <w:bCs/>
          <w:sz w:val="24"/>
          <w:szCs w:val="24"/>
          <w:lang w:val="ru-RU"/>
        </w:rPr>
      </w:r>
    </w:p>
    <w:p>
      <w:pPr>
        <w:pStyle w:val="903"/>
        <w:ind w:firstLine="0"/>
        <w:spacing w:before="0" w:after="0"/>
        <w:shd w:val="clear" w:color="auto" w:fill="auto"/>
        <w:rPr>
          <w:i/>
          <w:i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Акта сдачи-приемки места производства работ и / или</w:t>
      </w:r>
      <w:r>
        <w:rPr>
          <w:sz w:val="24"/>
          <w:lang w:val="ru-RU"/>
        </w:rPr>
        <w:t xml:space="preserve"> места (помещения) для складирования </w:t>
      </w:r>
      <w:r>
        <w:rPr>
          <w:bCs/>
          <w:sz w:val="24"/>
          <w:lang w:val="ru-RU"/>
        </w:rPr>
        <w:t xml:space="preserve">Материально-технических ресурсов</w:t>
      </w:r>
      <w:r>
        <w:rPr>
          <w:i/>
          <w:iCs/>
          <w:sz w:val="24"/>
          <w:szCs w:val="24"/>
          <w:lang w:val="ru-RU"/>
        </w:rPr>
      </w:r>
      <w:r>
        <w:rPr>
          <w:i/>
          <w:iCs/>
          <w:sz w:val="24"/>
          <w:szCs w:val="24"/>
          <w:lang w:val="ru-RU"/>
        </w:rPr>
      </w:r>
    </w:p>
    <w:p>
      <w:pPr>
        <w:pStyle w:val="787"/>
        <w:ind w:firstLine="0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5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52" w:type="dxa"/>
            <w:textDirection w:val="lrTb"/>
            <w:noWrap w:val="false"/>
          </w:tcPr>
          <w:p>
            <w:pPr>
              <w:pStyle w:val="861"/>
              <w:widowControl w:val="off"/>
            </w:pPr>
            <w:r>
              <w:rPr>
                <w:b w:val="0"/>
                <w:color w:val="000000" w:themeColor="text1"/>
                <w:sz w:val="24"/>
                <w:szCs w:val="24"/>
                <w:highlight w:val="white"/>
              </w:rPr>
              <w:t xml:space="preserve">Акт</w:t>
            </w:r>
            <w:r/>
          </w:p>
          <w:p>
            <w:pPr>
              <w:pStyle w:val="903"/>
              <w:ind w:firstLine="0"/>
              <w:spacing w:before="0" w:after="0" w:line="276" w:lineRule="auto"/>
              <w:shd w:val="clear" w:color="auto" w:fill="auto"/>
              <w:widowControl w:val="off"/>
              <w:rPr>
                <w:lang w:val="ru-RU"/>
              </w:rPr>
            </w:pPr>
            <w:r>
              <w:rPr>
                <w:b w:val="0"/>
                <w:bCs/>
                <w:color w:val="000000" w:themeColor="text1"/>
                <w:highlight w:val="white"/>
                <w:lang w:val="ru-RU"/>
              </w:rPr>
              <w:t xml:space="preserve">сдачи-приемки места производства Работ</w:t>
            </w:r>
            <w:r>
              <w:rPr>
                <w:color w:val="000000" w:themeColor="text1"/>
                <w:highlight w:val="white"/>
                <w:lang w:val="ru-RU"/>
              </w:rPr>
              <w:t xml:space="preserve"> </w:t>
            </w:r>
            <w:r>
              <w:rPr>
                <w:b w:val="0"/>
                <w:color w:val="000000" w:themeColor="text1"/>
                <w:highlight w:val="white"/>
                <w:lang w:val="ru-RU"/>
              </w:rPr>
              <w:t xml:space="preserve">и / или</w:t>
            </w:r>
            <w:r>
              <w:rPr>
                <w:b w:val="0"/>
                <w:bCs/>
                <w:color w:val="000000" w:themeColor="text1"/>
                <w:highlight w:val="white"/>
                <w:lang w:val="ru-RU"/>
              </w:rPr>
              <w:t xml:space="preserve"> места (помещения) для складирования Материально-технических ресурсов,</w:t>
            </w:r>
            <w:r>
              <w:rPr>
                <w:color w:val="000000" w:themeColor="text1"/>
                <w:highlight w:val="white"/>
                <w:lang w:val="ru-RU"/>
              </w:rPr>
              <w:t xml:space="preserve"> </w:t>
            </w:r>
            <w:r>
              <w:rPr>
                <w:b w:val="0"/>
                <w:color w:val="000000" w:themeColor="text1"/>
                <w:highlight w:val="white"/>
                <w:lang w:val="ru-RU"/>
              </w:rPr>
              <w:t xml:space="preserve">Давальческих материалов и запасных частей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87"/>
              <w:spacing w:line="276" w:lineRule="auto"/>
              <w:widowControl w:val="off"/>
            </w:pPr>
            <w:r/>
            <w:r/>
          </w:p>
          <w:p>
            <w:pPr>
              <w:pStyle w:val="787"/>
              <w:ind w:firstLine="0"/>
              <w:spacing w:line="276" w:lineRule="auto"/>
              <w:widowControl w:val="off"/>
            </w:pPr>
            <w:r>
              <w:rPr>
                <w:sz w:val="22"/>
                <w:szCs w:val="22"/>
              </w:rPr>
              <w:t xml:space="preserve">г. Комсомольск-на-Амуре                                                          «_____» ___________________ 20___ г.</w:t>
            </w:r>
            <w:r/>
          </w:p>
          <w:p>
            <w:pPr>
              <w:pStyle w:val="787"/>
              <w:spacing w:line="276" w:lineRule="auto"/>
              <w:widowControl w:val="off"/>
            </w:pPr>
            <w:r/>
            <w:r/>
          </w:p>
          <w:p>
            <w:pPr>
              <w:pStyle w:val="787"/>
              <w:ind w:firstLine="0"/>
              <w:spacing w:line="276" w:lineRule="auto"/>
              <w:widowControl w:val="off"/>
            </w:pPr>
            <w:r>
              <w:rPr>
                <w:sz w:val="22"/>
                <w:szCs w:val="22"/>
              </w:rPr>
              <w:t xml:space="preserve">_____________________________</w:t>
            </w:r>
            <w:r>
              <w:rPr>
                <w:sz w:val="22"/>
                <w:szCs w:val="22"/>
              </w:rPr>
              <w:t xml:space="preserve">__________________________, именуемое далее «Подрядчик», в лице ____________________, действующего на основании _______________________________, и АО «ДГК», именуемое далее «Заказчик», в лице _____________________________________, действующего на основании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______________________________, составили настоящий акт о нижеследующем:</w:t>
            </w:r>
            <w:r/>
          </w:p>
          <w:p>
            <w:pPr>
              <w:pStyle w:val="787"/>
              <w:ind w:firstLine="0"/>
              <w:widowControl w:val="off"/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Заказчик передал Подрядчику, а Подрядчик принял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 место производства Работ _____________________________ (указываются идентифицирующие признаки) и / или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место (помещение) для складирования 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Материально-технических ресурсов,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Давальческих материалов и запасных частей _____________________________ 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(указываются идентифицирующие признаки)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 Договору по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дряда №______ от _____________.</w:t>
            </w:r>
            <w:r/>
          </w:p>
          <w:p>
            <w:pPr>
              <w:pStyle w:val="787"/>
              <w:ind w:firstLine="0"/>
              <w:widowControl w:val="off"/>
            </w:pP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Место для производства Работ и / или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место (помещение) для складирования 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Материально-технических ресурсов,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Давальческих материалов и запасных частей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 переданы / передано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Подрядчику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 в установленный Договором срок.</w:t>
            </w:r>
            <w:r/>
          </w:p>
          <w:p>
            <w:pPr>
              <w:pStyle w:val="787"/>
              <w:ind w:firstLine="0"/>
              <w:widowControl w:val="off"/>
            </w:pP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Претензии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Подрядчика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 (замечания и недостатки) к месту производства Работ: ____________________________________________________________________________</w:t>
            </w:r>
            <w:r/>
          </w:p>
          <w:p>
            <w:pPr>
              <w:pStyle w:val="787"/>
              <w:ind w:firstLine="0"/>
              <w:jc w:val="center"/>
              <w:widowControl w:val="off"/>
            </w:pPr>
            <w:r>
              <w:rPr>
                <w:i/>
                <w:color w:val="000000" w:themeColor="text1"/>
                <w:sz w:val="22"/>
                <w:szCs w:val="22"/>
                <w:highlight w:val="white"/>
              </w:rPr>
              <w:t xml:space="preserve">(указать конкретные претензии или указать «не имеются»)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.</w:t>
            </w:r>
            <w:r/>
          </w:p>
          <w:p>
            <w:pPr>
              <w:pStyle w:val="787"/>
              <w:ind w:firstLine="0"/>
              <w:widowControl w:val="off"/>
            </w:pP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Претензии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Подрядчика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 (замечания и недостатки) к месту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складирования 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Материально-технических ресурсов,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Давальческих материалов и запасных частей</w:t>
            </w:r>
            <w:r>
              <w:rPr>
                <w:bCs/>
                <w:color w:val="000000" w:themeColor="text1"/>
                <w:sz w:val="22"/>
                <w:szCs w:val="22"/>
                <w:highlight w:val="white"/>
              </w:rPr>
              <w:t xml:space="preserve">: _______________________________________</w:t>
            </w:r>
            <w:r/>
          </w:p>
          <w:p>
            <w:pPr>
              <w:pStyle w:val="787"/>
              <w:ind w:firstLine="0"/>
              <w:jc w:val="center"/>
              <w:widowControl w:val="off"/>
              <w:rPr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i/>
                <w:color w:val="000000" w:themeColor="text1"/>
                <w:sz w:val="22"/>
                <w:szCs w:val="22"/>
                <w:highlight w:val="white"/>
              </w:rPr>
              <w:t xml:space="preserve">(указать конкретные претензии или указать «не имеются»)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787"/>
              <w:ind w:firstLine="0"/>
              <w:spacing w:before="0" w:after="0"/>
              <w:widowControl w:val="off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787"/>
              <w:spacing w:before="0" w:after="0"/>
              <w:widowControl w:val="o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9041" w:type="dxa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683"/>
              <w:gridCol w:w="4357"/>
            </w:tblGrid>
            <w:tr>
              <w:tblPrEx/>
              <w:trPr/>
              <w:tc>
                <w:tcPr>
                  <w:tcW w:w="4683" w:type="dxa"/>
                  <w:textDirection w:val="lrTb"/>
                  <w:noWrap w:val="false"/>
                </w:tcPr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 xml:space="preserve">Заказчик:</w:t>
                  </w:r>
                  <w:r>
                    <w:rPr>
                      <w:b/>
                      <w:sz w:val="22"/>
                    </w:rPr>
                  </w:r>
                  <w:r>
                    <w:rPr>
                      <w:b/>
                      <w:sz w:val="22"/>
                    </w:rPr>
                  </w:r>
                </w:p>
              </w:tc>
              <w:tc>
                <w:tcPr>
                  <w:tcW w:w="4357" w:type="dxa"/>
                  <w:textDirection w:val="lrTb"/>
                  <w:noWrap w:val="false"/>
                </w:tcPr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 xml:space="preserve">Подрядчик:</w:t>
                  </w:r>
                  <w:r>
                    <w:rPr>
                      <w:b/>
                      <w:sz w:val="22"/>
                    </w:rPr>
                  </w:r>
                  <w:r>
                    <w:rPr>
                      <w:b/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tcW w:w="4683" w:type="dxa"/>
                  <w:textDirection w:val="lrTb"/>
                  <w:noWrap w:val="false"/>
                </w:tcPr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 / ____________/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tcW w:w="4357" w:type="dxa"/>
                  <w:textDirection w:val="lrTb"/>
                  <w:noWrap w:val="false"/>
                </w:tcPr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 / ____________/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pStyle w:val="787"/>
                    <w:ind w:firstLine="0"/>
                    <w:spacing w:before="0" w:after="0"/>
                    <w:widowControl w:val="off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03"/>
              <w:ind w:firstLine="0"/>
              <w:jc w:val="left"/>
              <w:spacing w:before="0" w:after="0"/>
              <w:shd w:val="clear" w:color="auto" w:fill="auto"/>
              <w:widowControl w:val="off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903"/>
        <w:ind w:firstLine="0"/>
        <w:jc w:val="left"/>
        <w:spacing w:before="0" w:after="0"/>
        <w:rPr>
          <w:bCs/>
          <w:i/>
        </w:rPr>
      </w:pPr>
      <w:r>
        <w:rPr>
          <w:bCs/>
          <w:i/>
        </w:rPr>
      </w:r>
      <w:r>
        <w:rPr>
          <w:bCs/>
          <w:i/>
        </w:rPr>
      </w:r>
      <w:r>
        <w:rPr>
          <w:bCs/>
          <w:i/>
        </w:rPr>
      </w:r>
    </w:p>
    <w:p>
      <w:pPr>
        <w:pStyle w:val="903"/>
        <w:ind w:firstLine="0"/>
        <w:jc w:val="left"/>
        <w:spacing w:before="0" w:after="0"/>
        <w:rPr>
          <w:bCs/>
          <w:i/>
        </w:rPr>
      </w:pPr>
      <w:r>
        <w:rPr>
          <w:bCs/>
          <w:i/>
        </w:rPr>
      </w:r>
      <w:r>
        <w:rPr>
          <w:bCs/>
          <w:i/>
        </w:rPr>
      </w:r>
      <w:r>
        <w:rPr>
          <w:bCs/>
          <w:i/>
        </w:rPr>
      </w:r>
    </w:p>
    <w:tbl>
      <w:tblPr>
        <w:tblW w:w="5000" w:type="pct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81"/>
        <w:gridCol w:w="5268"/>
      </w:tblGrid>
      <w:tr>
        <w:tblPrEx/>
        <w:trPr>
          <w:trHeight w:val="350"/>
        </w:trPr>
        <w:tc>
          <w:tcPr>
            <w:tcW w:w="4681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68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ПОДРЯДЧИК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10"/>
        </w:trPr>
        <w:tc>
          <w:tcPr>
            <w:tcW w:w="4681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СП "Комсомольская ТЭЦ-2"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68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82"/>
        </w:trPr>
        <w:tc>
          <w:tcPr>
            <w:tcW w:w="4681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 /</w:t>
            </w:r>
            <w:r>
              <w:rPr>
                <w:color w:val="000000"/>
                <w:sz w:val="24"/>
                <w:szCs w:val="24"/>
              </w:rPr>
              <w:t xml:space="preserve">С.В. Дущенко</w:t>
            </w:r>
            <w:r>
              <w:rPr>
                <w:color w:val="000000"/>
                <w:sz w:val="24"/>
                <w:szCs w:val="24"/>
              </w:rPr>
              <w:t xml:space="preserve">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68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 /</w:t>
            </w:r>
            <w:r>
              <w:rPr>
                <w:sz w:val="24"/>
                <w:szCs w:val="24"/>
              </w:rPr>
              <w:t xml:space="preserve">                            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95"/>
        </w:trPr>
        <w:tc>
          <w:tcPr>
            <w:tcW w:w="4681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«____»_________________ 20___ г.</w:t>
            </w:r>
            <w:r/>
          </w:p>
        </w:tc>
        <w:tc>
          <w:tcPr>
            <w:tcW w:w="5268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 20___ г.</w:t>
            </w:r>
            <w:r/>
          </w:p>
        </w:tc>
      </w:tr>
    </w:tbl>
    <w:p>
      <w:pPr>
        <w:pStyle w:val="903"/>
        <w:ind w:firstLine="0"/>
        <w:jc w:val="left"/>
        <w:spacing w:before="0" w:after="0"/>
        <w:rPr>
          <w:i/>
          <w:iCs/>
        </w:r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787"/>
        <w:ind w:firstLine="0"/>
        <w:jc w:val="left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br w:type="page" w:clear="all"/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87"/>
        <w:ind w:firstLine="0"/>
        <w:jc w:val="right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Приложение №4 к Договору подряда №__________ от __________________ 20___ г.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87"/>
        <w:ind w:firstLine="0"/>
        <w:spacing w:before="0" w:after="0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787"/>
        <w:ind w:firstLine="0"/>
        <w:jc w:val="center"/>
        <w:spacing w:before="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Размер ответственности Подрядчика за нарушения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87"/>
        <w:ind w:firstLine="0"/>
        <w:jc w:val="center"/>
        <w:spacing w:before="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пропускного и внутриобъектового режима, требований охраны труда,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787"/>
        <w:ind w:firstLine="0"/>
        <w:jc w:val="center"/>
        <w:spacing w:before="0" w:after="0"/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пожарной и промышленной безопасности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pStyle w:val="787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787"/>
        <w:gridCol w:w="616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Виды нарушений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Штрафные санкции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 Нарушение правил пожарной безопасности (ППБ):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Нарушение ППБ без возникновения пожара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7"/>
              <w:ind w:firstLine="0"/>
              <w:spacing w:before="0" w:after="0"/>
              <w:widowControl w:val="o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25 000 (двадцать пять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50 (пятьдесят)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50 000 (пятьдесят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250 000 (двести пятьдесят тысяч) рублей за каждый случай нарушения.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8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пропускного и внутриобъектового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- 50 000 (пятьдесят тысяч) рублей за каждый случай нарушения;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87"/>
              <w:ind w:firstLine="0"/>
              <w:spacing w:before="0" w:after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100% по отношению к предыдущему случаю за каждое следующее нарушение.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87"/>
        <w:ind w:left="5103" w:firstLine="0"/>
        <w:jc w:val="left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87"/>
        <w:ind w:firstLine="0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Заказчик имеет право предъявлять штрафные санкции к Подрядчику путём снижения цены Договора, в случае выявления нарушений требований в области охраны труда, пожарной и промышленной безопасности согласно перечню.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87"/>
        <w:ind w:firstLine="0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87"/>
        <w:ind w:firstLine="0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87"/>
        <w:ind w:firstLine="0"/>
        <w:spacing w:before="0" w:after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5000" w:type="pct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5227"/>
      </w:tblGrid>
      <w:tr>
        <w:tblPrEx/>
        <w:trPr>
          <w:trHeight w:val="350"/>
        </w:trPr>
        <w:tc>
          <w:tcPr>
            <w:tcW w:w="472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2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ПОДРЯДЧИК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10"/>
        </w:trPr>
        <w:tc>
          <w:tcPr>
            <w:tcW w:w="472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СП "Комсомольская ТЭЦ-2"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2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82"/>
        </w:trPr>
        <w:tc>
          <w:tcPr>
            <w:tcW w:w="4722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 /</w:t>
            </w:r>
            <w:r>
              <w:rPr>
                <w:color w:val="000000"/>
                <w:sz w:val="24"/>
                <w:szCs w:val="24"/>
              </w:rPr>
              <w:t xml:space="preserve">С.В. Дущенко</w:t>
            </w:r>
            <w:r>
              <w:rPr>
                <w:color w:val="000000"/>
                <w:sz w:val="24"/>
                <w:szCs w:val="24"/>
              </w:rPr>
              <w:t xml:space="preserve">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27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 /</w:t>
            </w:r>
            <w:r>
              <w:rPr>
                <w:sz w:val="24"/>
                <w:szCs w:val="24"/>
              </w:rPr>
              <w:t xml:space="preserve">                            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95"/>
        </w:trPr>
        <w:tc>
          <w:tcPr>
            <w:tcW w:w="4722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«____»_________________ 20___ г.</w:t>
            </w:r>
            <w:r/>
          </w:p>
        </w:tc>
        <w:tc>
          <w:tcPr>
            <w:tcW w:w="5227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 20___ г.</w:t>
            </w:r>
            <w:r/>
          </w:p>
        </w:tc>
      </w:tr>
    </w:tbl>
    <w:p>
      <w:pPr>
        <w:pStyle w:val="787"/>
        <w:ind w:firstLine="0"/>
        <w:spacing w:before="0" w:after="0"/>
        <w:rPr>
          <w:sz w:val="24"/>
        </w:rPr>
        <w:sectPr>
          <w:footerReference w:type="default" r:id="rId10"/>
          <w:footnotePr/>
          <w:endnotePr/>
          <w:type w:val="nextPage"/>
          <w:pgSz w:w="11906" w:h="16838" w:orient="portrait"/>
          <w:pgMar w:top="992" w:right="652" w:bottom="1134" w:left="1134" w:header="0" w:footer="284" w:gutter="0"/>
          <w:cols w:num="1" w:sep="0" w:space="1701" w:equalWidth="1"/>
          <w:docGrid w:linePitch="360"/>
        </w:sectPr>
      </w:pPr>
      <w:r>
        <w:rPr>
          <w:sz w:val="24"/>
        </w:rPr>
      </w:r>
      <w:r>
        <w:br w:type="page" w:clear="all"/>
      </w:r>
      <w:r>
        <w:rPr>
          <w:sz w:val="24"/>
        </w:rPr>
      </w:r>
      <w:r>
        <w:rPr>
          <w:sz w:val="24"/>
        </w:rPr>
      </w:r>
    </w:p>
    <w:p>
      <w:pPr>
        <w:pStyle w:val="787"/>
        <w:ind w:left="5103" w:firstLine="0"/>
        <w:jc w:val="right"/>
        <w:spacing w:before="0" w:after="0"/>
        <w:rPr>
          <w:sz w:val="22"/>
        </w:rPr>
      </w:pPr>
      <w:r>
        <w:rPr>
          <w:sz w:val="22"/>
        </w:rPr>
        <w:t xml:space="preserve">Приложение №5 к договору подряда </w:t>
      </w:r>
      <w:r>
        <w:rPr>
          <w:sz w:val="22"/>
          <w:szCs w:val="22"/>
        </w:rPr>
        <w:t xml:space="preserve">№__________ от _____________________ 20___ г.</w:t>
      </w:r>
      <w:r>
        <w:rPr>
          <w:sz w:val="22"/>
        </w:rPr>
      </w:r>
      <w:r>
        <w:rPr>
          <w:sz w:val="22"/>
        </w:rPr>
      </w:r>
    </w:p>
    <w:p>
      <w:pPr>
        <w:pStyle w:val="787"/>
        <w:ind w:left="9781" w:firstLine="0"/>
        <w:jc w:val="center"/>
        <w:spacing w:before="0" w:after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  <w:r>
        <w:rPr>
          <w:b/>
          <w:bCs/>
          <w:color w:val="000000"/>
          <w:sz w:val="24"/>
          <w:szCs w:val="24"/>
        </w:rPr>
      </w:r>
    </w:p>
    <w:p>
      <w:pPr>
        <w:pStyle w:val="787"/>
        <w:ind w:firstLine="0"/>
        <w:jc w:val="center"/>
        <w:spacing w:before="0" w:after="0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договорах Подрядчика по договору с Субподрядчиками</w:t>
      </w:r>
      <w:r>
        <w:rPr>
          <w:b/>
          <w:sz w:val="24"/>
          <w:szCs w:val="24"/>
        </w:rPr>
        <w:t xml:space="preserve">,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7"/>
        <w:ind w:firstLine="0"/>
        <w:jc w:val="center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87"/>
        <w:ind w:firstLine="0"/>
        <w:jc w:val="right"/>
        <w:spacing w:before="0" w:after="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5000" w:type="pct"/>
        <w:tblInd w:w="0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285"/>
        <w:gridCol w:w="862"/>
        <w:gridCol w:w="2884"/>
        <w:gridCol w:w="1011"/>
        <w:gridCol w:w="3464"/>
        <w:gridCol w:w="2156"/>
        <w:gridCol w:w="2739"/>
        <w:gridCol w:w="2301"/>
      </w:tblGrid>
      <w:tr>
        <w:tblPrEx/>
        <w:trPr>
          <w:trHeight w:val="1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4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Субподрядчика;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</w:t>
            </w:r>
            <w:r>
              <w:rPr>
                <w:sz w:val="18"/>
                <w:szCs w:val="18"/>
              </w:rPr>
              <w:t xml:space="preserve">для юридического лица)/паспортные данные, место жительства (для индивидуального предпринимателя); страна/адрес/почтовый индекс/фед. округ/субъект/регион/ОКТМО; номер контактного телефона, адрес электронной почты. Для нерезидента адрес пребывания на тер. РФ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4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  <w:r>
              <w:rPr>
                <w:b/>
                <w:sz w:val="18"/>
                <w:szCs w:val="20"/>
                <w:lang w:val="en-US"/>
              </w:rPr>
            </w: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  <w:r>
              <w:rPr>
                <w:i/>
                <w:sz w:val="18"/>
                <w:szCs w:val="20"/>
                <w:lang w:val="en-US"/>
              </w:rPr>
            </w:r>
            <w:r>
              <w:rPr>
                <w:i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4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1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4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9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1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pStyle w:val="787"/>
        <w:ind w:right="-1" w:firstLine="0"/>
        <w:spacing w:before="0" w:after="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Ind w:w="0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2737"/>
        <w:gridCol w:w="2019"/>
        <w:gridCol w:w="2017"/>
        <w:gridCol w:w="2449"/>
        <w:gridCol w:w="1440"/>
        <w:gridCol w:w="1440"/>
        <w:gridCol w:w="867"/>
        <w:gridCol w:w="2733"/>
      </w:tblGrid>
      <w:tr>
        <w:tblPrEx/>
        <w:trPr>
          <w:trHeight w:val="12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7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7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 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3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(микропредприятие/малое предприятие/средние предприятие) *</w:t>
            </w: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7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pStyle w:val="787"/>
              <w:ind w:right="113" w:firstLine="0"/>
              <w:jc w:val="center"/>
              <w:spacing w:before="0" w:after="0"/>
              <w:widowControl w:val="off"/>
              <w:tabs>
                <w:tab w:val="clear" w:pos="709" w:leader="none"/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3" w:type="dxa"/>
            <w:vAlign w:val="center"/>
            <w:textDirection w:val="lrTb"/>
            <w:noWrap w:val="false"/>
          </w:tcPr>
          <w:p>
            <w:pPr>
              <w:pStyle w:val="787"/>
              <w:ind w:right="113" w:firstLine="0"/>
              <w:jc w:val="center"/>
              <w:spacing w:before="0" w:after="0"/>
              <w:widowControl w:val="off"/>
              <w:tabs>
                <w:tab w:val="clear" w:pos="709" w:leader="none"/>
                <w:tab w:val="left" w:pos="1531" w:leader="none"/>
              </w:tabs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  <w:r>
              <w:rPr>
                <w:b/>
                <w:sz w:val="18"/>
                <w:szCs w:val="20"/>
              </w:rPr>
            </w:r>
            <w:r>
              <w:rPr>
                <w:b/>
                <w:sz w:val="18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7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7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49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7" w:type="dxa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3" w:type="dxa"/>
            <w:vAlign w:val="center"/>
            <w:textDirection w:val="lrTb"/>
            <w:noWrap w:val="false"/>
          </w:tcPr>
          <w:p>
            <w:pPr>
              <w:pStyle w:val="787"/>
              <w:ind w:firstLine="0"/>
              <w:jc w:val="center"/>
              <w:spacing w:before="0" w:after="0"/>
              <w:widowControl w:val="off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  <w:r>
              <w:rPr>
                <w:i/>
                <w:sz w:val="18"/>
                <w:szCs w:val="20"/>
              </w:rPr>
            </w:r>
          </w:p>
        </w:tc>
      </w:tr>
    </w:tbl>
    <w:p>
      <w:pPr>
        <w:pStyle w:val="787"/>
        <w:ind w:firstLine="0"/>
        <w:jc w:val="left"/>
        <w:spacing w:before="0" w:after="0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787"/>
        <w:ind w:firstLine="0"/>
        <w:jc w:val="left"/>
        <w:spacing w:before="0" w:after="0"/>
        <w:widowControl w:val="o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 ________________________________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787"/>
        <w:ind w:firstLine="0"/>
        <w:jc w:val="left"/>
        <w:spacing w:before="0" w:after="0"/>
        <w:widowControl w:val="o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87"/>
        <w:ind w:firstLine="0"/>
        <w:jc w:val="center"/>
        <w:spacing w:before="0" w:after="0"/>
        <w:rPr>
          <w:b/>
          <w:bCs/>
          <w:color w:val="000000"/>
          <w:spacing w:val="2"/>
          <w:highlight w:val="yellow"/>
        </w:rPr>
      </w:pPr>
      <w:r>
        <w:rPr>
          <w:b/>
          <w:bCs/>
          <w:color w:val="000000"/>
          <w:spacing w:val="2"/>
          <w:highlight w:val="yellow"/>
        </w:rPr>
      </w:r>
      <w:r>
        <w:rPr>
          <w:b/>
          <w:bCs/>
          <w:color w:val="000000"/>
          <w:spacing w:val="2"/>
          <w:highlight w:val="yellow"/>
        </w:rPr>
      </w:r>
      <w:r>
        <w:rPr>
          <w:b/>
          <w:bCs/>
          <w:color w:val="000000"/>
          <w:spacing w:val="2"/>
          <w:highlight w:val="yellow"/>
        </w:rPr>
      </w:r>
    </w:p>
    <w:tbl>
      <w:tblPr>
        <w:tblW w:w="5000" w:type="pct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85"/>
        <w:gridCol w:w="8018"/>
      </w:tblGrid>
      <w:tr>
        <w:tblPrEx/>
        <w:trPr>
          <w:trHeight w:val="350"/>
        </w:trPr>
        <w:tc>
          <w:tcPr>
            <w:tcW w:w="7685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8018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ПОДРЯДЧИК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10"/>
        </w:trPr>
        <w:tc>
          <w:tcPr>
            <w:tcW w:w="7685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СП "Комсомольская ТЭЦ-2"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8018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82"/>
        </w:trPr>
        <w:tc>
          <w:tcPr>
            <w:tcW w:w="7685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 /</w:t>
            </w:r>
            <w:r>
              <w:rPr>
                <w:color w:val="000000"/>
                <w:sz w:val="24"/>
                <w:szCs w:val="24"/>
              </w:rPr>
              <w:t xml:space="preserve">С.В. Дущенко</w:t>
            </w:r>
            <w:r>
              <w:rPr>
                <w:color w:val="000000"/>
                <w:sz w:val="24"/>
                <w:szCs w:val="24"/>
              </w:rPr>
              <w:t xml:space="preserve">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8018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 /</w:t>
            </w:r>
            <w:r>
              <w:rPr>
                <w:sz w:val="24"/>
                <w:szCs w:val="24"/>
              </w:rPr>
              <w:t xml:space="preserve">                            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95"/>
        </w:trPr>
        <w:tc>
          <w:tcPr>
            <w:tcW w:w="7685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«____»_________________ 20___ г.</w:t>
            </w:r>
            <w:r/>
          </w:p>
        </w:tc>
        <w:tc>
          <w:tcPr>
            <w:tcW w:w="8018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 20___ г.</w:t>
            </w:r>
            <w:r/>
          </w:p>
        </w:tc>
      </w:tr>
    </w:tbl>
    <w:p>
      <w:pPr>
        <w:pStyle w:val="787"/>
        <w:ind w:firstLine="0"/>
        <w:jc w:val="center"/>
        <w:spacing w:before="0" w:after="0"/>
        <w:rPr>
          <w:b/>
          <w:bCs/>
          <w:color w:val="000000"/>
          <w:spacing w:val="2"/>
          <w:highlight w:val="yellow"/>
        </w:rPr>
      </w:pPr>
      <w:r>
        <w:rPr>
          <w:b/>
          <w:bCs/>
          <w:color w:val="000000"/>
          <w:spacing w:val="2"/>
          <w:highlight w:val="yellow"/>
        </w:rPr>
      </w:r>
      <w:r>
        <w:rPr>
          <w:b/>
          <w:bCs/>
          <w:color w:val="000000"/>
          <w:spacing w:val="2"/>
          <w:highlight w:val="yellow"/>
        </w:rPr>
      </w:r>
      <w:r>
        <w:rPr>
          <w:b/>
          <w:bCs/>
          <w:color w:val="000000"/>
          <w:spacing w:val="2"/>
          <w:highlight w:val="yellow"/>
        </w:rPr>
      </w:r>
    </w:p>
    <w:p>
      <w:pPr>
        <w:pStyle w:val="787"/>
        <w:ind w:firstLine="0"/>
        <w:jc w:val="left"/>
        <w:spacing w:before="0" w:after="0"/>
        <w:rPr>
          <w:sz w:val="20"/>
          <w:szCs w:val="20"/>
          <w:highlight w:val="none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</w:t>
      </w:r>
      <w:r>
        <w:rPr>
          <w:sz w:val="20"/>
          <w:szCs w:val="20"/>
        </w:rPr>
        <w:t xml:space="preserve">атьей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микропредприятия, малые предприятия и средние предприятия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ind w:firstLine="0"/>
        <w:jc w:val="left"/>
        <w:spacing w:before="0" w:after="0"/>
        <w:rPr>
          <w:sz w:val="20"/>
          <w:szCs w:val="20"/>
        </w:rPr>
        <w:sectPr>
          <w:headerReference w:type="default" r:id="rId9"/>
          <w:footerReference w:type="default" r:id="rId11"/>
          <w:footnotePr/>
          <w:endnotePr/>
          <w:type w:val="nextPage"/>
          <w:pgSz w:w="16838" w:h="11906" w:orient="landscape"/>
          <w:pgMar w:top="624" w:right="567" w:bottom="1418" w:left="567" w:header="709" w:footer="709" w:gutter="0"/>
          <w:cols w:num="1" w:sep="0" w:space="1701" w:equalWidth="1"/>
          <w:docGrid w:linePitch="360"/>
        </w:sect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0"/>
        <w:jc w:val="right"/>
        <w:spacing w:after="0"/>
        <w:rPr>
          <w:i/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Приложение №</w:t>
      </w:r>
      <w:r>
        <w:rPr>
          <w:i w:val="0"/>
          <w:iCs w:val="0"/>
          <w:sz w:val="22"/>
          <w:szCs w:val="22"/>
        </w:rPr>
        <w:t xml:space="preserve">6 к Договору подряда №__________ от _____________20___ г.</w:t>
      </w:r>
      <w:r>
        <w:rPr>
          <w:i/>
          <w:sz w:val="22"/>
          <w:szCs w:val="22"/>
        </w:rPr>
      </w:r>
      <w:r>
        <w:rPr>
          <w:i/>
          <w:sz w:val="22"/>
          <w:szCs w:val="22"/>
        </w:rPr>
      </w:r>
    </w:p>
    <w:p>
      <w:pPr>
        <w:ind w:firstLine="0"/>
        <w:spacing w:after="0"/>
        <w:rPr>
          <w:i/>
          <w:sz w:val="22"/>
          <w:szCs w:val="22"/>
        </w:rPr>
      </w:pPr>
      <w:r>
        <w:rPr>
          <w:i/>
          <w:sz w:val="22"/>
          <w:szCs w:val="22"/>
        </w:rPr>
      </w:r>
      <w:r>
        <w:rPr>
          <w:i/>
          <w:sz w:val="22"/>
          <w:szCs w:val="22"/>
        </w:rPr>
      </w:r>
      <w:r>
        <w:rPr>
          <w:i/>
          <w:sz w:val="22"/>
          <w:szCs w:val="22"/>
        </w:rPr>
      </w:r>
    </w:p>
    <w:p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отбора банков-гарантов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Банк-Гарант (кредитная организация), выдающий Банковскую гарантию, должен соответствовать следующим критериям: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иметь действующую лицензию Центрального банка Российской Федерации (далее - ЦБ РФ), разрешающую выдачу банковских гарантий. При этом лицензия не должна быть приостановлена полностью или частично;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присутствовать в</w:t>
      </w:r>
      <w:r>
        <w:rPr>
          <w:sz w:val="24"/>
          <w:szCs w:val="24"/>
        </w:rPr>
        <w:t xml:space="preserve"> Перечне кредитных организаций, соответствующих требованиям, установленным частью 1 статьи 2 Федерального закона от 21.07.2014 №213-ФЗ «Об открытии банковских счетов и аккредитивов, о заключении договоров банковского вклада хозяйственными обществами, имеющ</w:t>
      </w:r>
      <w:r>
        <w:rPr>
          <w:sz w:val="24"/>
          <w:szCs w:val="24"/>
        </w:rPr>
        <w:t xml:space="preserve">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Федерации» (далее - 213-ФЗ) или иным документом, его заменяющим (в случае отмены 213-ФЗ);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иметь собственные средства (капитал) в размере не менее 28 млрд. рублей на 01 января текущего календарного года, опубликованного на официальном сайте ЦБ РФ в информационно-телекоммуникационной сети «Интернет» (</w:t>
      </w:r>
      <w:hyperlink r:id="rId16" w:tooltip="http://www.cbr.ru" w:history="1">
        <w:r>
          <w:rPr>
            <w:rStyle w:val="784"/>
            <w:sz w:val="24"/>
            <w:szCs w:val="24"/>
          </w:rPr>
          <w:t xml:space="preserve">www.cbr.ru</w:t>
        </w:r>
      </w:hyperlink>
      <w:r>
        <w:rPr>
          <w:sz w:val="24"/>
          <w:szCs w:val="24"/>
        </w:rPr>
        <w:t xml:space="preserve">) по строке 000 «Расчет собственных средств (капитала) («Базель III»)», код формы 0409123 и рассчитанного в соответствии с Положением о методике определения величины собственных средств (капитала) кредитных организаций («Базель III»), </w:t>
      </w:r>
      <w:r>
        <w:rPr>
          <w:sz w:val="24"/>
          <w:szCs w:val="24"/>
        </w:rPr>
        <w:t xml:space="preserve">утвержденным ЦБ РФ 28.12.2012 №</w:t>
      </w:r>
      <w:r>
        <w:rPr>
          <w:sz w:val="24"/>
          <w:szCs w:val="24"/>
        </w:rPr>
        <w:t xml:space="preserve">395-П (далее – Методика ЦБ РФ);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иметь кредитный рейтинг по национальной шкале не ниже уровня «А-» рейтингового агентства АКРА или не ниже уровня «</w:t>
      </w:r>
      <w:r>
        <w:rPr>
          <w:sz w:val="24"/>
          <w:szCs w:val="24"/>
        </w:rPr>
        <w:t xml:space="preserve">ruВВВ</w:t>
      </w:r>
      <w:r>
        <w:rPr>
          <w:sz w:val="24"/>
          <w:szCs w:val="24"/>
        </w:rPr>
        <w:t xml:space="preserve">» рейтингового агентства Эксперт РА. В случае отсутствия у кредитной организации рейтинга АКРА или Эксперт РА, кредитная организация должна иметь рейтинг долгосрочной кредитоспособности не ниже уровня «ВВ» по классификации рейтинговых агентств «</w:t>
      </w:r>
      <w:r>
        <w:rPr>
          <w:sz w:val="24"/>
          <w:szCs w:val="24"/>
        </w:rPr>
        <w:t xml:space="preserve">Fitch-Ratings</w:t>
      </w:r>
      <w:r>
        <w:rPr>
          <w:sz w:val="24"/>
          <w:szCs w:val="24"/>
        </w:rPr>
        <w:t xml:space="preserve">» или «</w:t>
      </w:r>
      <w:r>
        <w:rPr>
          <w:sz w:val="24"/>
          <w:szCs w:val="24"/>
        </w:rPr>
        <w:t xml:space="preserve">Standard</w:t>
      </w:r>
      <w:r>
        <w:rPr>
          <w:sz w:val="24"/>
          <w:szCs w:val="24"/>
        </w:rPr>
        <w:t xml:space="preserve"> &amp; </w:t>
      </w:r>
      <w:r>
        <w:rPr>
          <w:sz w:val="24"/>
          <w:szCs w:val="24"/>
        </w:rPr>
        <w:t xml:space="preserve">Poor's</w:t>
      </w:r>
      <w:r>
        <w:rPr>
          <w:sz w:val="24"/>
          <w:szCs w:val="24"/>
        </w:rPr>
        <w:t xml:space="preserve">» либо уровня «Bа2» по классификации рейтингового агентства «</w:t>
      </w:r>
      <w:r>
        <w:rPr>
          <w:sz w:val="24"/>
          <w:szCs w:val="24"/>
        </w:rPr>
        <w:t xml:space="preserve">Moody's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Investors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Service</w:t>
      </w:r>
      <w:r>
        <w:rPr>
          <w:sz w:val="24"/>
          <w:szCs w:val="24"/>
        </w:rPr>
        <w:t xml:space="preserve">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Указанные рейтинги должны быть действительными и не могут находиться в состоянии «отозван» или «приостановлен» или «на пересмотре - прогноз негативный».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участвовать в системе обязательного страхования вкладов физических лиц в банках Российской Федерации в соответствие с Федеральным законом от 23.12.2003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177-ФЗ «О страховании вкладов физических лиц в банках Российской Федерации»;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отсутствовать в п</w:t>
      </w:r>
      <w:r>
        <w:rPr>
          <w:sz w:val="24"/>
          <w:szCs w:val="24"/>
        </w:rPr>
        <w:t xml:space="preserve">роцессе финансового оздоровления (санации), а также в Реестре банков, находящихся в процессе финансового оздоровления (опубликован в разделе «Оздоровление банков» сайта Государственной корпорации «Агентство по страхованию вкладов» (http://www.asv.org.ru));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не должен иметь просроченную задолженность перед ПАО «</w:t>
      </w:r>
      <w:r>
        <w:rPr>
          <w:sz w:val="24"/>
          <w:szCs w:val="24"/>
        </w:rPr>
        <w:t xml:space="preserve">РусГидро</w:t>
      </w:r>
      <w:r>
        <w:rPr>
          <w:sz w:val="24"/>
          <w:szCs w:val="24"/>
        </w:rPr>
        <w:t xml:space="preserve">» и компаниями Группы </w:t>
      </w:r>
      <w:r>
        <w:rPr>
          <w:sz w:val="24"/>
          <w:szCs w:val="24"/>
        </w:rPr>
        <w:t xml:space="preserve">РусГидро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присутствовать (иметь отделение, филиал) по месту нахождения Заказчика, его обособленного подразделения или Филиала, для нужд которого заключается Договор.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Критерии, установленные п. 3, 4 и 6, не распространяются на кредитные организации: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отношении которых или в отношении лиц, под контролем либо значительным влиянием которых </w:t>
      </w:r>
      <w:r>
        <w:rPr>
          <w:sz w:val="24"/>
          <w:szCs w:val="24"/>
        </w:rPr>
        <w:t xml:space="preserve">находятся кредитные организации, по состоянию на 1 января 2015 г.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основной целью деятельности которых является реализация программ поддержки малого и среднего предпринимательства в соотве</w:t>
      </w:r>
      <w:r>
        <w:rPr>
          <w:sz w:val="24"/>
          <w:szCs w:val="24"/>
        </w:rPr>
        <w:t xml:space="preserve">тствии с Указом Президента Российской Федерации от 05.06.2015 №287 «О мерах по дальнейшему развитию малого и среднего предпринимательства и Федеральным законом от 24.07.2007 №209-ФЗ «О развитии малого и среднего предпринимательства в Российской Федерации»;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1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входящие в перечень системно значимых кредитных орган</w:t>
      </w:r>
      <w:r>
        <w:rPr>
          <w:sz w:val="24"/>
          <w:szCs w:val="24"/>
        </w:rPr>
        <w:t xml:space="preserve">изаций, утверждаемый ЦБ РФ в соответствии с Методикой определения системно значимых кредитных организаций, утвержденной указанием ЦБ РФ от 22.07.2015 №3737-У (с изменениями и дополнениями) и действующий по состоянию на 01 января текущего календарного года.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Максимальная сумма одной Банковской гарантии, обеспечивающей обязательства контрагента перед ПАО «</w:t>
      </w:r>
      <w:r>
        <w:rPr>
          <w:sz w:val="24"/>
          <w:szCs w:val="24"/>
        </w:rPr>
        <w:t xml:space="preserve">РусГидро</w:t>
      </w:r>
      <w:r>
        <w:rPr>
          <w:sz w:val="24"/>
          <w:szCs w:val="24"/>
        </w:rPr>
        <w:t xml:space="preserve">» или компаниями Группы </w:t>
      </w:r>
      <w:r>
        <w:rPr>
          <w:sz w:val="24"/>
          <w:szCs w:val="24"/>
        </w:rPr>
        <w:t xml:space="preserve">РусГидро</w:t>
      </w:r>
      <w:r>
        <w:rPr>
          <w:sz w:val="24"/>
          <w:szCs w:val="24"/>
        </w:rPr>
        <w:t xml:space="preserve">, должна со</w:t>
      </w:r>
      <w:r>
        <w:rPr>
          <w:sz w:val="24"/>
          <w:szCs w:val="24"/>
        </w:rPr>
        <w:t xml:space="preserve">ставлять не более 5 процентов от величины собственных средств (капитала) кредитной организации на последнюю отчетную дату, предшествующую дате выдачи гарантии, опубликованной на официальном сайте ЦБ РФ в информационно-телекоммуникационной сети «Интернет» (</w:t>
      </w:r>
      <w:hyperlink r:id="rId17" w:tooltip="http://www.cbr.ru" w:history="1">
        <w:r>
          <w:rPr>
            <w:rStyle w:val="784"/>
            <w:sz w:val="24"/>
            <w:szCs w:val="24"/>
          </w:rPr>
          <w:t xml:space="preserve">www.cbr.ru</w:t>
        </w:r>
      </w:hyperlink>
      <w:r>
        <w:rPr>
          <w:sz w:val="24"/>
          <w:szCs w:val="24"/>
        </w:rPr>
        <w:t xml:space="preserve">) по строке 000 «Расчет собственных средств (капитала) («Базель III»)», код формы 0409123, рассчитанной в соответствии с Методикой ЦБ РФ.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29"/>
        </w:numPr>
        <w:ind w:left="0" w:firstLine="709"/>
        <w:spacing w:after="0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Максимальная сумма всех одновременно действующих Банковских гарантий, выданных одной кредитной организацией, обеспечивающих обязательства контрагента перед ПАО «</w:t>
      </w:r>
      <w:r>
        <w:rPr>
          <w:sz w:val="24"/>
          <w:szCs w:val="24"/>
        </w:rPr>
        <w:t xml:space="preserve">РусГидро</w:t>
      </w:r>
      <w:r>
        <w:rPr>
          <w:sz w:val="24"/>
          <w:szCs w:val="24"/>
        </w:rPr>
        <w:t xml:space="preserve">» и компаниями Группы </w:t>
      </w:r>
      <w:r>
        <w:rPr>
          <w:sz w:val="24"/>
          <w:szCs w:val="24"/>
        </w:rPr>
        <w:t xml:space="preserve">РусГидро</w:t>
      </w:r>
      <w:r>
        <w:rPr>
          <w:sz w:val="24"/>
          <w:szCs w:val="24"/>
        </w:rPr>
        <w:t xml:space="preserve">, не должна превышать размер лимита риска, определяемого по формуле:</w:t>
      </w:r>
      <w:r>
        <w:rPr>
          <w:b/>
          <w:i/>
          <w:sz w:val="24"/>
          <w:szCs w:val="24"/>
          <w:lang w:val="en-US"/>
        </w:rPr>
        <w:t xml:space="preserve"> Lim</w:t>
      </w:r>
      <w:r>
        <w:rPr>
          <w:b/>
          <w:i/>
          <w:sz w:val="24"/>
          <w:szCs w:val="24"/>
          <w:vertAlign w:val="subscript"/>
          <w:lang w:val="en-US"/>
        </w:rPr>
        <w:t xml:space="preserve">Ai</w:t>
      </w:r>
      <w:r>
        <w:rPr>
          <w:b/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r</w:t>
      </w:r>
      <w:r>
        <w:rPr>
          <w:b/>
          <w:i/>
          <w:sz w:val="24"/>
          <w:szCs w:val="24"/>
          <w:vertAlign w:val="subscript"/>
        </w:rPr>
        <w:t xml:space="preserve">i</w:t>
      </w:r>
      <w:r>
        <w:rPr>
          <w:sz w:val="24"/>
          <w:szCs w:val="24"/>
        </w:rPr>
        <w:t xml:space="preserve"> ×  </w:t>
      </w:r>
      <w:r>
        <w:rPr>
          <w:b/>
          <w:i/>
          <w:sz w:val="24"/>
          <w:szCs w:val="24"/>
        </w:rPr>
        <w:t xml:space="preserve">С</w:t>
      </w:r>
      <w:r>
        <w:rPr>
          <w:b/>
          <w:i/>
          <w:sz w:val="24"/>
          <w:szCs w:val="24"/>
          <w:lang w:val="en-US"/>
        </w:rPr>
        <w:t xml:space="preserve">K</w:t>
      </w:r>
      <w:r>
        <w:rPr>
          <w:b/>
          <w:i/>
          <w:sz w:val="24"/>
          <w:szCs w:val="24"/>
          <w:vertAlign w:val="subscript"/>
          <w:lang w:val="en-US"/>
        </w:rPr>
        <w:t xml:space="preserve">i</w:t>
      </w:r>
      <w:r>
        <w:rPr>
          <w:sz w:val="24"/>
          <w:szCs w:val="24"/>
        </w:rPr>
        <w:t xml:space="preserve">, где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/>
        <w:rPr>
          <w:sz w:val="24"/>
          <w:szCs w:val="24"/>
        </w:rPr>
      </w:pPr>
      <w:r>
        <w:rPr>
          <w:b/>
          <w:i/>
          <w:sz w:val="12"/>
          <w:szCs w:val="12"/>
          <w:lang w:val="en-US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17"/>
        <w:gridCol w:w="284"/>
        <w:gridCol w:w="8714"/>
      </w:tblGrid>
      <w:tr>
        <w:tblPrEx/>
        <w:trPr>
          <w:trHeight w:val="639"/>
        </w:trPr>
        <w:tc>
          <w:tcPr>
            <w:tcW w:w="817" w:type="dxa"/>
            <w:textDirection w:val="lrTb"/>
            <w:noWrap w:val="false"/>
          </w:tcPr>
          <w:p>
            <w:pPr>
              <w:ind w:firstLine="0"/>
              <w:spacing w:after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Lim</w:t>
            </w:r>
            <w:r>
              <w:rPr>
                <w:b/>
                <w:i/>
                <w:sz w:val="24"/>
                <w:szCs w:val="24"/>
                <w:vertAlign w:val="subscript"/>
                <w:lang w:val="en-US"/>
              </w:rPr>
              <w:t xml:space="preserve">Ai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4" w:type="dxa"/>
            <w:textDirection w:val="lrTb"/>
            <w:noWrap w:val="false"/>
          </w:tcPr>
          <w:p>
            <w:pPr>
              <w:ind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Лимит риска для i-ой кредитной организации. Показатель округляется с точностью до целого числа. Округление произво</w:t>
            </w:r>
            <w:r>
              <w:rPr>
                <w:sz w:val="24"/>
                <w:szCs w:val="24"/>
              </w:rPr>
              <w:t xml:space="preserve">дится по правилам математического округления, а именно: в случае, если первый знак после запятой больше или равен 5, целая часть числа увеличивается на единицу, в случае если первый знак после запятой меньше 5, целая часть числа не изменяется, в млн. руб.;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80"/>
        </w:trPr>
        <w:tc>
          <w:tcPr>
            <w:tcW w:w="817" w:type="dxa"/>
            <w:textDirection w:val="lrTb"/>
            <w:noWrap w:val="false"/>
          </w:tcPr>
          <w:p>
            <w:pPr>
              <w:ind w:firstLine="0"/>
              <w:spacing w:after="0"/>
              <w:rPr>
                <w:b/>
                <w:i/>
                <w:sz w:val="24"/>
                <w:szCs w:val="24"/>
                <w:vertAlign w:val="subscript"/>
              </w:rPr>
            </w:pPr>
            <w:r>
              <w:rPr>
                <w:b/>
                <w:i/>
                <w:sz w:val="24"/>
                <w:szCs w:val="24"/>
              </w:rPr>
              <w:t xml:space="preserve">С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K</w:t>
            </w:r>
            <w:r>
              <w:rPr>
                <w:b/>
                <w:i/>
                <w:sz w:val="24"/>
                <w:szCs w:val="24"/>
                <w:vertAlign w:val="subscript"/>
                <w:lang w:val="en-US"/>
              </w:rPr>
              <w:t xml:space="preserve">i</w:t>
            </w:r>
            <w:r>
              <w:rPr>
                <w:b/>
                <w:i/>
                <w:sz w:val="24"/>
                <w:szCs w:val="24"/>
                <w:vertAlign w:val="subscript"/>
              </w:rPr>
            </w:r>
            <w:r>
              <w:rPr>
                <w:b/>
                <w:i/>
                <w:sz w:val="24"/>
                <w:szCs w:val="24"/>
                <w:vertAlign w:val="subscript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4" w:type="dxa"/>
            <w:textDirection w:val="lrTb"/>
            <w:noWrap w:val="false"/>
          </w:tcPr>
          <w:p>
            <w:pPr>
              <w:ind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собственных средств (капитала) i-ой кредитной организации на 01 января календарного года, опубликованной на официальном сайте ЦБ РФ в информационно-телекоммуникационной сети «Интернет» (</w:t>
            </w:r>
            <w:hyperlink r:id="rId18" w:tooltip="http://www.cbr.ru" w:history="1">
              <w:r>
                <w:rPr>
                  <w:rStyle w:val="784"/>
                  <w:sz w:val="24"/>
                  <w:szCs w:val="24"/>
                </w:rPr>
                <w:t xml:space="preserve">www.cbr.ru</w:t>
              </w:r>
            </w:hyperlink>
            <w:r>
              <w:rPr>
                <w:sz w:val="24"/>
                <w:szCs w:val="24"/>
              </w:rPr>
              <w:t xml:space="preserve">) по строке 000 «Расчет собственных средств (капитала) («Базель III»)» в соответствии с Методикой ЦБ РФ;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993"/>
        </w:trPr>
        <w:tc>
          <w:tcPr>
            <w:tcW w:w="817" w:type="dxa"/>
            <w:textDirection w:val="lrTb"/>
            <w:noWrap w:val="false"/>
          </w:tcPr>
          <w:p>
            <w:pPr>
              <w:ind w:firstLine="0"/>
              <w:spacing w:after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r</w:t>
            </w:r>
            <w:r>
              <w:rPr>
                <w:b/>
                <w:i/>
                <w:sz w:val="24"/>
                <w:szCs w:val="24"/>
                <w:vertAlign w:val="subscript"/>
              </w:rPr>
              <w:t xml:space="preserve">i</w:t>
            </w:r>
            <w:r>
              <w:rPr>
                <w:b/>
                <w:i/>
                <w:sz w:val="24"/>
                <w:szCs w:val="24"/>
              </w:rPr>
            </w:r>
            <w:r>
              <w:rPr>
                <w:b/>
                <w:i/>
                <w:sz w:val="24"/>
                <w:szCs w:val="24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714" w:type="dxa"/>
            <w:textDirection w:val="lrTb"/>
            <w:noWrap w:val="false"/>
          </w:tcPr>
          <w:p>
            <w:pPr>
              <w:ind w:firstLine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рейтинговый коэффициент для i-ой кредитной организации, равный: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0,1</w:t>
            </w:r>
            <w:r>
              <w:rPr>
                <w:sz w:val="24"/>
                <w:szCs w:val="24"/>
              </w:rPr>
              <w:t xml:space="preserve"> - если i-</w:t>
            </w:r>
            <w:r>
              <w:rPr>
                <w:sz w:val="24"/>
                <w:szCs w:val="24"/>
              </w:rPr>
              <w:t xml:space="preserve">ая</w:t>
            </w:r>
            <w:r>
              <w:rPr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«АА-»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US"/>
              </w:rPr>
              <w:t xml:space="preserve">ru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  <w:lang w:val="en-US"/>
              </w:rPr>
              <w:t xml:space="preserve">A</w:t>
            </w:r>
            <w:r>
              <w:rPr>
                <w:b/>
                <w:sz w:val="24"/>
                <w:szCs w:val="24"/>
              </w:rPr>
              <w:t xml:space="preserve">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Эксперт РА;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0,05</w:t>
            </w:r>
            <w:r>
              <w:rPr>
                <w:sz w:val="24"/>
                <w:szCs w:val="24"/>
              </w:rPr>
              <w:t xml:space="preserve"> - если i-</w:t>
            </w:r>
            <w:r>
              <w:rPr>
                <w:sz w:val="24"/>
                <w:szCs w:val="24"/>
              </w:rPr>
              <w:t xml:space="preserve">ая</w:t>
            </w:r>
            <w:r>
              <w:rPr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«А-»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</w:rPr>
              <w:t xml:space="preserve">ruA</w:t>
            </w:r>
            <w:r>
              <w:rPr>
                <w:b/>
                <w:sz w:val="24"/>
                <w:szCs w:val="24"/>
              </w:rPr>
              <w:t xml:space="preserve">-»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Эксперт РА, а также относится к банкам,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</w:t>
            </w:r>
            <w:r>
              <w:rPr>
                <w:sz w:val="24"/>
                <w:szCs w:val="24"/>
              </w:rPr>
              <w:t xml:space="preserve">йской Федерации от 05.06.2015 №</w:t>
            </w:r>
            <w:r>
              <w:rPr>
                <w:sz w:val="24"/>
                <w:szCs w:val="24"/>
              </w:rPr>
              <w:t xml:space="preserve">287 «О мерах по дальнейшему развитию малого и среднего предпринимательства и Федеральным законом от 24.07.2007 N 209-ФЗ «О развитии малого и среднего предпринимательства в Российской Федерации»;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0"/>
              <w:spacing w:after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0,03</w:t>
            </w:r>
            <w:r>
              <w:rPr>
                <w:sz w:val="24"/>
                <w:szCs w:val="24"/>
              </w:rPr>
              <w:t xml:space="preserve"> - если i-</w:t>
            </w:r>
            <w:r>
              <w:rPr>
                <w:sz w:val="24"/>
                <w:szCs w:val="24"/>
              </w:rPr>
              <w:t xml:space="preserve">ая</w:t>
            </w:r>
            <w:r>
              <w:rPr>
                <w:sz w:val="24"/>
                <w:szCs w:val="24"/>
              </w:rPr>
              <w:t xml:space="preserve"> кредитная организация имеет национальный рейтинг кредитоспособности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US"/>
              </w:rPr>
              <w:t xml:space="preserve">BB</w:t>
            </w:r>
            <w:r>
              <w:rPr>
                <w:b/>
                <w:sz w:val="24"/>
                <w:szCs w:val="24"/>
              </w:rPr>
              <w:t xml:space="preserve">+»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АКРА или не ниже уровня </w:t>
            </w:r>
            <w:r>
              <w:rPr>
                <w:b/>
                <w:sz w:val="24"/>
                <w:szCs w:val="24"/>
              </w:rPr>
              <w:t xml:space="preserve">«</w:t>
            </w:r>
            <w:r>
              <w:rPr>
                <w:b/>
                <w:sz w:val="24"/>
                <w:szCs w:val="24"/>
                <w:lang w:val="en-US"/>
              </w:rPr>
              <w:t xml:space="preserve">ruBB</w:t>
            </w:r>
            <w:r>
              <w:rPr>
                <w:b/>
                <w:sz w:val="24"/>
                <w:szCs w:val="24"/>
              </w:rPr>
              <w:t xml:space="preserve">+»</w:t>
            </w:r>
            <w:r>
              <w:rPr>
                <w:sz w:val="24"/>
                <w:szCs w:val="24"/>
              </w:rPr>
              <w:t xml:space="preserve"> по классификации рейтингового агентства Эксперт РА, а также находится в процессе финансового оздоровления (санации).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firstLine="0"/>
        <w:spacing w:after="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0"/>
        <w:spacing w:after="0"/>
        <w:rPr>
          <w:sz w:val="20"/>
          <w:szCs w:val="20"/>
        </w:rPr>
      </w:pPr>
      <w:r>
        <w:rPr>
          <w:sz w:val="16"/>
          <w:szCs w:val="16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5000" w:type="pct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22"/>
        <w:gridCol w:w="5227"/>
      </w:tblGrid>
      <w:tr>
        <w:tblPrEx/>
        <w:trPr>
          <w:trHeight w:val="329"/>
        </w:trPr>
        <w:tc>
          <w:tcPr>
            <w:tcW w:w="472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2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ПОДРЯДЧИК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57"/>
        </w:trPr>
        <w:tc>
          <w:tcPr>
            <w:tcW w:w="4722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 СП "Комсомольская ТЭЦ-2"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27" w:type="dxa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82"/>
        </w:trPr>
        <w:tc>
          <w:tcPr>
            <w:tcW w:w="4722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 /</w:t>
            </w:r>
            <w:r>
              <w:rPr>
                <w:color w:val="000000"/>
                <w:sz w:val="24"/>
                <w:szCs w:val="24"/>
              </w:rPr>
              <w:t xml:space="preserve">С.В. Дущенко</w:t>
            </w:r>
            <w:r>
              <w:rPr>
                <w:color w:val="000000"/>
                <w:sz w:val="24"/>
                <w:szCs w:val="24"/>
              </w:rPr>
              <w:t xml:space="preserve">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227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 /</w:t>
            </w:r>
            <w:r>
              <w:rPr>
                <w:sz w:val="24"/>
                <w:szCs w:val="24"/>
              </w:rPr>
              <w:t xml:space="preserve">                            /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17"/>
        </w:trPr>
        <w:tc>
          <w:tcPr>
            <w:tcW w:w="4722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«____»_________________ 20___ г.</w:t>
            </w:r>
            <w:r/>
          </w:p>
        </w:tc>
        <w:tc>
          <w:tcPr>
            <w:tcW w:w="5227" w:type="dxa"/>
            <w:vAlign w:val="bottom"/>
            <w:textDirection w:val="lrTb"/>
            <w:noWrap w:val="false"/>
          </w:tcPr>
          <w:p>
            <w:pPr>
              <w:pStyle w:val="787"/>
              <w:ind w:firstLine="0"/>
              <w:jc w:val="left"/>
              <w:spacing w:before="0" w:after="80" w:line="276" w:lineRule="auto"/>
              <w:widowControl w:val="off"/>
            </w:pPr>
            <w:r>
              <w:rPr>
                <w:sz w:val="24"/>
                <w:szCs w:val="24"/>
              </w:rPr>
              <w:t xml:space="preserve">«____»________________ 20___ г.</w:t>
            </w:r>
            <w:r/>
          </w:p>
        </w:tc>
      </w:tr>
    </w:tbl>
    <w:p>
      <w:pPr>
        <w:ind w:firstLine="0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sectPr>
      <w:footnotePr/>
      <w:endnotePr/>
      <w:type w:val="continuous"/>
      <w:pgSz w:w="11906" w:h="16838" w:orient="portrait"/>
      <w:pgMar w:top="567" w:right="794" w:bottom="567" w:left="1191" w:header="567" w:footer="284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Verdana">
    <w:panose1 w:val="020B0604030504040204"/>
  </w:font>
  <w:font w:name="Open Sans">
    <w:panose1 w:val="020B0606030504020204"/>
  </w:font>
  <w:font w:name="Arial">
    <w:panose1 w:val="020B0604020202020204"/>
  </w:font>
  <w:font w:name="Cambria">
    <w:panose1 w:val="02040803050406030204"/>
  </w:font>
  <w:font w:name="Tahoma">
    <w:panose1 w:val="020B0604030504040204"/>
  </w:font>
  <w:font w:name="Droid Sans Devanagari">
    <w:panose1 w:val="020B0606030804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  <w:jc w:val="right"/>
      <w:spacing w:before="0" w:after="80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24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25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  <w:p>
    <w:pPr>
      <w:pStyle w:val="867"/>
      <w:ind w:firstLine="0"/>
      <w:spacing w:before="0" w:after="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ind w:firstLine="0"/>
      <w:spacing w:before="0" w:after="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99"/>
      <w:isLgl w:val="false"/>
      <w:suff w:val="tab"/>
      <w:lvlText w:val="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 w:cs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rFonts w:ascii="Times New Roman" w:hAnsi="Times New Roman" w:eastAsia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 w:val="0"/>
        <w:color w:val="000000"/>
        <w:u w:val="none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90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pStyle w:val="908"/>
      <w:isLgl w:val="false"/>
      <w:suff w:val="tab"/>
      <w:lvlText w:val="%1."/>
      <w:lvlJc w:val="left"/>
      <w:pPr>
        <w:ind w:left="3240" w:firstLine="0"/>
        <w:tabs>
          <w:tab w:val="num" w:pos="324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851" w:hanging="851"/>
        <w:tabs>
          <w:tab w:val="num" w:pos="851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851" w:hanging="851"/>
        <w:tabs>
          <w:tab w:val="num" w:pos="851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1418" w:hanging="567"/>
        <w:tabs>
          <w:tab w:val="num" w:pos="1418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  <w:tabs>
          <w:tab w:val="num" w:pos="0" w:leader="none"/>
        </w:tabs>
      </w:pPr>
      <w:rPr>
        <w:rFonts w:hint="default" w:ascii="Symbol" w:hAnsi="Symbol" w:cs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61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1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1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1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1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1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1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1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1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  <w:i w:val="0"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  <w:tabs>
          <w:tab w:val="num" w:pos="0" w:leader="none"/>
        </w:tabs>
      </w:pPr>
      <w:rPr>
        <w:sz w:val="24"/>
        <w:szCs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  <w:tabs>
          <w:tab w:val="num" w:pos="0" w:leader="none"/>
        </w:tabs>
      </w:pPr>
      <w:rPr>
        <w:u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  <w:tabs>
          <w:tab w:val="num" w:pos="0" w:leader="none"/>
        </w:tabs>
      </w:pPr>
      <w:rPr>
        <w:u w:val="non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  <w:tabs>
          <w:tab w:val="num" w:pos="0" w:leader="none"/>
        </w:tabs>
      </w:pPr>
      <w:rPr>
        <w:u w:val="single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  <w:tabs>
          <w:tab w:val="num" w:pos="0" w:leader="none"/>
        </w:tabs>
      </w:pPr>
      <w:rPr>
        <w:u w:val="singl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  <w:tabs>
          <w:tab w:val="num" w:pos="0" w:leader="none"/>
        </w:tabs>
      </w:pPr>
      <w:rPr>
        <w:u w:val="singl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  <w:tabs>
          <w:tab w:val="num" w:pos="0" w:leader="none"/>
        </w:tabs>
      </w:pPr>
      <w:rPr>
        <w:u w:val="singl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0" w:leader="none"/>
        </w:tabs>
      </w:pPr>
      <w:rPr>
        <w:u w:val="single"/>
      </w:r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7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107" w:hanging="540"/>
        <w:tabs>
          <w:tab w:val="num" w:pos="0" w:leader="none"/>
        </w:tabs>
      </w:pPr>
      <w:rPr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122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5823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958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1646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347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408" w:hanging="1800"/>
        <w:tabs>
          <w:tab w:val="num" w:pos="0" w:leader="none"/>
        </w:tabs>
      </w:p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4896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  <w:tabs>
          <w:tab w:val="num" w:pos="0" w:leader="none"/>
        </w:tabs>
      </w:pPr>
      <w:rPr>
        <w:rFonts w:ascii="Times New Roman" w:hAnsi="Times New Roman" w:eastAsia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 w:val="0"/>
        <w:color w:val="000000"/>
        <w:u w:val="none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907" w:hanging="504"/>
        <w:tabs>
          <w:tab w:val="num" w:pos="0" w:leader="none"/>
        </w:tabs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rFonts w:ascii="Times New Roman" w:hAnsi="Times New Roman" w:eastAsia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b w:val="0"/>
        <w:color w:val="000000"/>
        <w:u w:val="none"/>
      </w:rPr>
    </w:lvl>
    <w:lvl w:ilvl="2">
      <w:start w:val="4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ind w:left="1107" w:hanging="540"/>
        <w:tabs>
          <w:tab w:val="num" w:pos="0" w:leader="none"/>
        </w:tabs>
      </w:pPr>
      <w:rPr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122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5823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884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958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1646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347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408" w:hanging="1800"/>
        <w:tabs>
          <w:tab w:val="num" w:pos="0" w:leader="none"/>
        </w:tabs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29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30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31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32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</w:lvl>
    <w:lvl w:ilvl="1">
      <w:start w:val="2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7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3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3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1069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3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47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91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625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5694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6403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472" w:hanging="180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Droid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4">
    <w:name w:val="Hyperlink"/>
    <w:uiPriority w:val="99"/>
    <w:unhideWhenUsed/>
    <w:rPr>
      <w:color w:val="0000ff" w:themeColor="hyperlink"/>
      <w:u w:val="single"/>
    </w:rPr>
  </w:style>
  <w:style w:type="character" w:styleId="785">
    <w:name w:val="footnote reference"/>
    <w:basedOn w:val="797"/>
    <w:uiPriority w:val="99"/>
    <w:unhideWhenUsed/>
    <w:rPr>
      <w:vertAlign w:val="superscript"/>
    </w:rPr>
  </w:style>
  <w:style w:type="character" w:styleId="786">
    <w:name w:val="endnote reference"/>
    <w:basedOn w:val="797"/>
    <w:uiPriority w:val="99"/>
    <w:semiHidden/>
    <w:unhideWhenUsed/>
    <w:rPr>
      <w:vertAlign w:val="superscript"/>
    </w:rPr>
  </w:style>
  <w:style w:type="paragraph" w:styleId="787" w:default="1">
    <w:name w:val="Normal"/>
    <w:qFormat/>
    <w:pPr>
      <w:ind w:firstLine="567"/>
      <w:jc w:val="both"/>
      <w:spacing w:before="0" w:after="80"/>
      <w:widowControl/>
    </w:pPr>
    <w:rPr>
      <w:rFonts w:ascii="Times New Roman" w:hAnsi="Times New Roman" w:eastAsia="Tahoma" w:cs="Droid Sans Devanagari"/>
      <w:color w:val="auto"/>
      <w:sz w:val="28"/>
      <w:szCs w:val="28"/>
      <w:lang w:val="ru-RU" w:eastAsia="ru-RU" w:bidi="ar-SA"/>
    </w:rPr>
  </w:style>
  <w:style w:type="paragraph" w:styleId="788">
    <w:name w:val="Heading 1"/>
    <w:basedOn w:val="787"/>
    <w:next w:val="787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789">
    <w:name w:val="Heading 2"/>
    <w:basedOn w:val="787"/>
    <w:next w:val="787"/>
    <w:qFormat/>
    <w:pPr>
      <w:keepNext/>
      <w:spacing w:before="240" w:after="60"/>
      <w:outlineLvl w:val="1"/>
    </w:pPr>
    <w:rPr>
      <w:rFonts w:ascii="Cambria" w:hAnsi="Cambria"/>
      <w:b/>
      <w:bCs/>
      <w:i/>
      <w:iCs/>
      <w:lang w:val="en-US" w:eastAsia="en-US"/>
    </w:rPr>
  </w:style>
  <w:style w:type="paragraph" w:styleId="790">
    <w:name w:val="Heading 3"/>
    <w:basedOn w:val="787"/>
    <w:next w:val="7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1">
    <w:name w:val="Heading 4"/>
    <w:basedOn w:val="787"/>
    <w:next w:val="7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2">
    <w:name w:val="Heading 5"/>
    <w:basedOn w:val="787"/>
    <w:next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3">
    <w:name w:val="Heading 6"/>
    <w:basedOn w:val="787"/>
    <w:next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4">
    <w:name w:val="Heading 7"/>
    <w:basedOn w:val="787"/>
    <w:next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787"/>
    <w:next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6">
    <w:name w:val="Heading 9"/>
    <w:basedOn w:val="787"/>
    <w:next w:val="7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 w:default="1">
    <w:name w:val="Default Paragraph Font"/>
    <w:uiPriority w:val="1"/>
    <w:semiHidden/>
    <w:unhideWhenUsed/>
    <w:qFormat/>
  </w:style>
  <w:style w:type="character" w:styleId="798" w:customStyle="1">
    <w:name w:val="Интернет-ссылка"/>
    <w:uiPriority w:val="99"/>
    <w:unhideWhenUsed/>
    <w:rPr>
      <w:color w:val="0000ff"/>
      <w:u w:val="single"/>
    </w:rPr>
  </w:style>
  <w:style w:type="character" w:styleId="799" w:customStyle="1">
    <w:name w:val="Привязка сноски"/>
    <w:rPr>
      <w:vertAlign w:val="superscript"/>
    </w:rPr>
  </w:style>
  <w:style w:type="character" w:styleId="800" w:customStyle="1">
    <w:name w:val="Footnote Characters"/>
    <w:basedOn w:val="797"/>
    <w:qFormat/>
    <w:rPr>
      <w:vertAlign w:val="superscript"/>
    </w:rPr>
  </w:style>
  <w:style w:type="character" w:styleId="801" w:customStyle="1">
    <w:name w:val="Привязка концевой сноски"/>
    <w:rPr>
      <w:vertAlign w:val="superscript"/>
    </w:rPr>
  </w:style>
  <w:style w:type="character" w:styleId="802" w:customStyle="1">
    <w:name w:val="Endnote Characters"/>
    <w:basedOn w:val="797"/>
    <w:semiHidden/>
    <w:qFormat/>
    <w:rPr>
      <w:vertAlign w:val="superscript"/>
    </w:rPr>
  </w:style>
  <w:style w:type="character" w:styleId="803" w:customStyle="1">
    <w:name w:val="Heading 3 Char"/>
    <w:basedOn w:val="797"/>
    <w:uiPriority w:val="9"/>
    <w:qFormat/>
    <w:rPr>
      <w:rFonts w:ascii="Arial" w:hAnsi="Arial" w:eastAsia="Arial" w:cs="Arial"/>
      <w:sz w:val="30"/>
      <w:szCs w:val="30"/>
    </w:rPr>
  </w:style>
  <w:style w:type="character" w:styleId="804" w:customStyle="1">
    <w:name w:val="Heading 4 Char"/>
    <w:basedOn w:val="79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05" w:customStyle="1">
    <w:name w:val="Heading 5 Char"/>
    <w:basedOn w:val="79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06" w:customStyle="1">
    <w:name w:val="Heading 6 Char"/>
    <w:basedOn w:val="79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07" w:customStyle="1">
    <w:name w:val="Heading 7 Char"/>
    <w:basedOn w:val="79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8" w:customStyle="1">
    <w:name w:val="Heading 8 Char"/>
    <w:basedOn w:val="79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9" w:customStyle="1">
    <w:name w:val="Heading 9 Char"/>
    <w:basedOn w:val="79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10" w:customStyle="1">
    <w:name w:val="Title Char"/>
    <w:basedOn w:val="797"/>
    <w:uiPriority w:val="10"/>
    <w:qFormat/>
    <w:rPr>
      <w:sz w:val="48"/>
      <w:szCs w:val="48"/>
    </w:rPr>
  </w:style>
  <w:style w:type="character" w:styleId="811" w:customStyle="1">
    <w:name w:val="Subtitle Char"/>
    <w:basedOn w:val="797"/>
    <w:uiPriority w:val="11"/>
    <w:qFormat/>
    <w:rPr>
      <w:sz w:val="24"/>
      <w:szCs w:val="24"/>
    </w:rPr>
  </w:style>
  <w:style w:type="character" w:styleId="812" w:customStyle="1">
    <w:name w:val="Quote Char"/>
    <w:uiPriority w:val="29"/>
    <w:qFormat/>
    <w:rPr>
      <w:i/>
    </w:rPr>
  </w:style>
  <w:style w:type="character" w:styleId="813" w:customStyle="1">
    <w:name w:val="Intense Quote Char"/>
    <w:uiPriority w:val="30"/>
    <w:qFormat/>
    <w:rPr>
      <w:i/>
    </w:rPr>
  </w:style>
  <w:style w:type="character" w:styleId="814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815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816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817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818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819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820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2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22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23" w:customStyle="1">
    <w:name w:val="Заголовок Знак"/>
    <w:uiPriority w:val="10"/>
    <w:qFormat/>
    <w:rPr>
      <w:sz w:val="48"/>
      <w:szCs w:val="48"/>
    </w:rPr>
  </w:style>
  <w:style w:type="character" w:styleId="824" w:customStyle="1">
    <w:name w:val="Подзаголовок Знак"/>
    <w:uiPriority w:val="11"/>
    <w:qFormat/>
    <w:rPr>
      <w:sz w:val="24"/>
      <w:szCs w:val="24"/>
    </w:rPr>
  </w:style>
  <w:style w:type="character" w:styleId="825" w:customStyle="1">
    <w:name w:val="Цитата 2 Знак"/>
    <w:uiPriority w:val="29"/>
    <w:qFormat/>
    <w:rPr>
      <w:i/>
    </w:rPr>
  </w:style>
  <w:style w:type="character" w:styleId="826" w:customStyle="1">
    <w:name w:val="Выделенная цитата Знак"/>
    <w:uiPriority w:val="30"/>
    <w:qFormat/>
    <w:rPr>
      <w:i/>
    </w:rPr>
  </w:style>
  <w:style w:type="character" w:styleId="827" w:customStyle="1">
    <w:name w:val="Header Char"/>
    <w:uiPriority w:val="99"/>
    <w:qFormat/>
  </w:style>
  <w:style w:type="character" w:styleId="828" w:customStyle="1">
    <w:name w:val="Footer Char"/>
    <w:uiPriority w:val="99"/>
    <w:qFormat/>
  </w:style>
  <w:style w:type="character" w:styleId="829" w:customStyle="1">
    <w:name w:val="Caption Char"/>
    <w:uiPriority w:val="99"/>
    <w:qFormat/>
  </w:style>
  <w:style w:type="character" w:styleId="830" w:customStyle="1">
    <w:name w:val="Footnote Text Char"/>
    <w:uiPriority w:val="99"/>
    <w:qFormat/>
    <w:rPr>
      <w:sz w:val="18"/>
    </w:rPr>
  </w:style>
  <w:style w:type="character" w:styleId="831" w:customStyle="1">
    <w:name w:val="Endnote Text Char"/>
    <w:uiPriority w:val="99"/>
    <w:qFormat/>
    <w:rPr>
      <w:sz w:val="20"/>
    </w:rPr>
  </w:style>
  <w:style w:type="character" w:styleId="832" w:customStyle="1">
    <w:name w:val="Заголовок 3 Знак;h3 Знак"/>
    <w:qFormat/>
    <w:rPr>
      <w:b/>
      <w:sz w:val="28"/>
    </w:rPr>
  </w:style>
  <w:style w:type="character" w:styleId="833" w:customStyle="1">
    <w:name w:val="3. Подпункт Знак"/>
    <w:qFormat/>
    <w:rPr>
      <w:b/>
      <w:bCs/>
      <w:sz w:val="24"/>
      <w:szCs w:val="24"/>
      <w:lang w:val="en-US" w:eastAsia="en-US"/>
    </w:rPr>
  </w:style>
  <w:style w:type="character" w:styleId="834" w:customStyle="1">
    <w:name w:val="Текст выноски Знак"/>
    <w:qFormat/>
    <w:rPr>
      <w:rFonts w:ascii="Tahoma" w:hAnsi="Tahoma"/>
      <w:sz w:val="16"/>
      <w:szCs w:val="16"/>
    </w:rPr>
  </w:style>
  <w:style w:type="character" w:styleId="835" w:customStyle="1">
    <w:name w:val="1. Статья Знак"/>
    <w:qFormat/>
    <w:rPr>
      <w:sz w:val="24"/>
      <w:szCs w:val="24"/>
      <w:lang w:val="en-US" w:eastAsia="en-US"/>
    </w:rPr>
  </w:style>
  <w:style w:type="character" w:styleId="836" w:customStyle="1">
    <w:name w:val="4. Отчерк Знак"/>
    <w:qFormat/>
    <w:rPr>
      <w:sz w:val="24"/>
      <w:szCs w:val="24"/>
      <w:lang w:val="en-US" w:eastAsia="en-US"/>
    </w:rPr>
  </w:style>
  <w:style w:type="character" w:styleId="837">
    <w:name w:val="annotation reference"/>
    <w:qFormat/>
    <w:rPr>
      <w:sz w:val="16"/>
      <w:szCs w:val="16"/>
    </w:rPr>
  </w:style>
  <w:style w:type="character" w:styleId="838" w:customStyle="1">
    <w:name w:val="Текст примечания Знак"/>
    <w:qFormat/>
  </w:style>
  <w:style w:type="character" w:styleId="839" w:customStyle="1">
    <w:name w:val="Тема примечания Знак"/>
    <w:qFormat/>
    <w:rPr>
      <w:b/>
      <w:bCs/>
    </w:rPr>
  </w:style>
  <w:style w:type="character" w:styleId="840" w:customStyle="1">
    <w:name w:val="Нижний колонтитул Знак"/>
    <w:qFormat/>
    <w:rPr>
      <w:sz w:val="28"/>
      <w:szCs w:val="28"/>
    </w:rPr>
  </w:style>
  <w:style w:type="character" w:styleId="841" w:customStyle="1">
    <w:name w:val="Основной текст 3 Знак"/>
    <w:qFormat/>
    <w:rPr>
      <w:color w:val="0000ff"/>
      <w:sz w:val="24"/>
      <w:szCs w:val="24"/>
      <w:lang w:eastAsia="en-US"/>
    </w:rPr>
  </w:style>
  <w:style w:type="character" w:styleId="842" w:customStyle="1">
    <w:name w:val="Название Знак"/>
    <w:qFormat/>
    <w:rPr>
      <w:b/>
      <w:sz w:val="22"/>
      <w:szCs w:val="22"/>
      <w:shd w:val="clear" w:color="auto" w:fill="ffffff"/>
    </w:rPr>
  </w:style>
  <w:style w:type="character" w:styleId="843" w:customStyle="1">
    <w:name w:val="Заголовок 1 Знак"/>
    <w:qFormat/>
    <w:rPr>
      <w:rFonts w:ascii="Cambria" w:hAnsi="Cambria" w:eastAsia="Times New Roman"/>
      <w:b/>
      <w:bCs/>
      <w:sz w:val="32"/>
      <w:szCs w:val="32"/>
    </w:rPr>
  </w:style>
  <w:style w:type="character" w:styleId="844" w:customStyle="1">
    <w:name w:val="Заголовок 2 Знак"/>
    <w:semiHidden/>
    <w:qFormat/>
    <w:rPr>
      <w:rFonts w:ascii="Cambria" w:hAnsi="Cambria" w:eastAsia="Times New Roman"/>
      <w:b/>
      <w:bCs/>
      <w:i/>
      <w:iCs/>
      <w:sz w:val="28"/>
      <w:szCs w:val="28"/>
    </w:rPr>
  </w:style>
  <w:style w:type="character" w:styleId="845" w:customStyle="1">
    <w:name w:val="Основной текст с отступом Знак"/>
    <w:qFormat/>
    <w:rPr>
      <w:sz w:val="28"/>
      <w:szCs w:val="28"/>
    </w:rPr>
  </w:style>
  <w:style w:type="character" w:styleId="846" w:customStyle="1">
    <w:name w:val="Font Style16"/>
    <w:qFormat/>
    <w:rPr>
      <w:rFonts w:ascii="Times New Roman" w:hAnsi="Times New Roman"/>
      <w:sz w:val="24"/>
      <w:szCs w:val="24"/>
    </w:rPr>
  </w:style>
  <w:style w:type="character" w:styleId="847" w:customStyle="1">
    <w:name w:val="Текст сноски Знак"/>
    <w:qFormat/>
  </w:style>
  <w:style w:type="character" w:styleId="848" w:customStyle="1">
    <w:name w:val="Текст концевой сноски Знак"/>
    <w:semiHidden/>
    <w:qFormat/>
  </w:style>
  <w:style w:type="character" w:styleId="849" w:customStyle="1">
    <w:name w:val="Посещённая гиперссылка"/>
    <w:semiHidden/>
    <w:rPr>
      <w:color w:val="800080"/>
      <w:u w:val="single"/>
    </w:rPr>
  </w:style>
  <w:style w:type="character" w:styleId="850" w:customStyle="1">
    <w:name w:val="Верхний колонтитул Знак"/>
    <w:qFormat/>
    <w:rPr>
      <w:sz w:val="28"/>
      <w:szCs w:val="28"/>
    </w:rPr>
  </w:style>
  <w:style w:type="character" w:styleId="851" w:customStyle="1">
    <w:name w:val="Абзац списка Знак;Table-Normal Знак;RSHB_Table-Normal Знак;Заголовок_3 Знак;Подпись рисунка Знак;Алроса_маркер (Уровень 4) Знак;Маркер Знак;ПАРАГРАФ Знак;Абзац списка2 Знак"/>
    <w:qFormat/>
    <w:rPr>
      <w:sz w:val="24"/>
      <w:szCs w:val="24"/>
    </w:rPr>
  </w:style>
  <w:style w:type="paragraph" w:styleId="852">
    <w:name w:val="Заголовок"/>
    <w:basedOn w:val="787"/>
    <w:next w:val="853"/>
    <w:qFormat/>
    <w:pPr>
      <w:keepNext/>
      <w:spacing w:before="240" w:after="120"/>
    </w:pPr>
    <w:rPr>
      <w:rFonts w:ascii="Open Sans" w:hAnsi="Open Sans" w:eastAsia="Tahoma" w:cs="Droid Sans Devanagari"/>
      <w:sz w:val="28"/>
      <w:szCs w:val="28"/>
    </w:rPr>
  </w:style>
  <w:style w:type="paragraph" w:styleId="853">
    <w:name w:val="Body Text"/>
    <w:basedOn w:val="787"/>
    <w:pPr>
      <w:spacing w:before="0" w:after="120"/>
    </w:pPr>
  </w:style>
  <w:style w:type="paragraph" w:styleId="854">
    <w:name w:val="List"/>
    <w:basedOn w:val="853"/>
  </w:style>
  <w:style w:type="paragraph" w:styleId="855">
    <w:name w:val="Caption"/>
    <w:basedOn w:val="787"/>
    <w:next w:val="787"/>
    <w:uiPriority w:val="35"/>
    <w:qFormat/>
    <w:pPr>
      <w:ind w:firstLine="0"/>
      <w:spacing w:before="120" w:after="120"/>
      <w:widowControl w:val="off"/>
    </w:pPr>
    <w:rPr>
      <w:b/>
      <w:bCs/>
      <w:sz w:val="24"/>
      <w:szCs w:val="24"/>
    </w:rPr>
  </w:style>
  <w:style w:type="paragraph" w:styleId="856">
    <w:name w:val="Указатель"/>
    <w:basedOn w:val="787"/>
    <w:qFormat/>
    <w:pPr>
      <w:suppressLineNumbers/>
    </w:pPr>
    <w:rPr>
      <w:rFonts w:cs="Droid Sans Devanagari"/>
    </w:rPr>
  </w:style>
  <w:style w:type="paragraph" w:styleId="857">
    <w:name w:val="Title"/>
    <w:basedOn w:val="787"/>
    <w:next w:val="853"/>
    <w:qFormat/>
    <w:pPr>
      <w:keepNext/>
      <w:spacing w:before="240" w:after="120"/>
    </w:pPr>
    <w:rPr>
      <w:rFonts w:ascii="Open Sans" w:hAnsi="Open Sans"/>
    </w:rPr>
  </w:style>
  <w:style w:type="paragraph" w:styleId="858">
    <w:name w:val="index heading"/>
    <w:basedOn w:val="857"/>
    <w:qFormat/>
  </w:style>
  <w:style w:type="paragraph" w:styleId="859">
    <w:name w:val="List Paragraph"/>
    <w:basedOn w:val="787"/>
    <w:uiPriority w:val="34"/>
    <w:qFormat/>
    <w:pPr>
      <w:contextualSpacing/>
      <w:ind w:left="720" w:firstLine="567"/>
      <w:spacing w:before="0" w:after="80"/>
    </w:pPr>
  </w:style>
  <w:style w:type="paragraph" w:styleId="860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ahoma" w:cs="Droid Sans Devanagari"/>
      <w:color w:val="auto"/>
      <w:sz w:val="20"/>
      <w:szCs w:val="20"/>
      <w:lang w:val="ru-RU" w:eastAsia="zh-CN" w:bidi="ar-SA"/>
    </w:rPr>
  </w:style>
  <w:style w:type="paragraph" w:styleId="861" w:customStyle="1">
    <w:name w:val="Заголовок1"/>
    <w:basedOn w:val="787"/>
    <w:next w:val="787"/>
    <w:qFormat/>
    <w:pPr>
      <w:ind w:firstLine="0"/>
      <w:jc w:val="center"/>
      <w:spacing w:before="0" w:after="120"/>
      <w:widowControl w:val="off"/>
    </w:pPr>
    <w:rPr>
      <w:b/>
      <w:bCs/>
      <w:sz w:val="32"/>
      <w:szCs w:val="20"/>
    </w:rPr>
  </w:style>
  <w:style w:type="paragraph" w:styleId="862">
    <w:name w:val="Subtitle"/>
    <w:basedOn w:val="787"/>
    <w:next w:val="787"/>
    <w:uiPriority w:val="11"/>
    <w:qFormat/>
    <w:pPr>
      <w:spacing w:before="200" w:after="200"/>
    </w:pPr>
    <w:rPr>
      <w:sz w:val="24"/>
      <w:szCs w:val="24"/>
    </w:rPr>
  </w:style>
  <w:style w:type="paragraph" w:styleId="863">
    <w:name w:val="Quote"/>
    <w:basedOn w:val="787"/>
    <w:next w:val="787"/>
    <w:uiPriority w:val="29"/>
    <w:qFormat/>
    <w:pPr>
      <w:ind w:left="720" w:right="720" w:firstLine="567"/>
    </w:pPr>
    <w:rPr>
      <w:i/>
    </w:rPr>
  </w:style>
  <w:style w:type="paragraph" w:styleId="864">
    <w:name w:val="Intense Quote"/>
    <w:basedOn w:val="787"/>
    <w:next w:val="787"/>
    <w:uiPriority w:val="30"/>
    <w:qFormat/>
    <w:pPr>
      <w:ind w:left="720" w:right="720" w:firstLine="567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65" w:customStyle="1">
    <w:name w:val="Колонтитул"/>
    <w:basedOn w:val="787"/>
    <w:qFormat/>
  </w:style>
  <w:style w:type="paragraph" w:styleId="866">
    <w:name w:val="Header"/>
    <w:basedOn w:val="787"/>
    <w:pPr>
      <w:tabs>
        <w:tab w:val="clear" w:pos="709" w:leader="none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867">
    <w:name w:val="Footer"/>
    <w:basedOn w:val="787"/>
    <w:pPr>
      <w:tabs>
        <w:tab w:val="clear" w:pos="709" w:leader="none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868">
    <w:name w:val="footnote text"/>
    <w:basedOn w:val="787"/>
    <w:pPr>
      <w:ind w:firstLine="0"/>
      <w:jc w:val="left"/>
    </w:pPr>
    <w:rPr>
      <w:sz w:val="20"/>
      <w:szCs w:val="20"/>
    </w:rPr>
  </w:style>
  <w:style w:type="paragraph" w:styleId="869">
    <w:name w:val="endnote text"/>
    <w:basedOn w:val="787"/>
    <w:semiHidden/>
    <w:rPr>
      <w:sz w:val="20"/>
      <w:szCs w:val="20"/>
      <w:lang w:val="en-US" w:eastAsia="en-US"/>
    </w:rPr>
  </w:style>
  <w:style w:type="paragraph" w:styleId="870">
    <w:name w:val="toc 1"/>
    <w:basedOn w:val="787"/>
    <w:next w:val="787"/>
    <w:uiPriority w:val="39"/>
    <w:unhideWhenUsed/>
    <w:pPr>
      <w:ind w:firstLine="0"/>
      <w:spacing w:before="0" w:after="57"/>
    </w:pPr>
  </w:style>
  <w:style w:type="paragraph" w:styleId="871">
    <w:name w:val="toc 2"/>
    <w:basedOn w:val="787"/>
    <w:next w:val="787"/>
    <w:uiPriority w:val="39"/>
    <w:unhideWhenUsed/>
    <w:pPr>
      <w:ind w:left="283" w:firstLine="0"/>
      <w:spacing w:before="0" w:after="57"/>
    </w:pPr>
  </w:style>
  <w:style w:type="paragraph" w:styleId="872">
    <w:name w:val="toc 3"/>
    <w:basedOn w:val="787"/>
    <w:next w:val="787"/>
    <w:uiPriority w:val="39"/>
    <w:unhideWhenUsed/>
    <w:pPr>
      <w:ind w:left="567" w:firstLine="0"/>
      <w:spacing w:before="0" w:after="57"/>
    </w:pPr>
  </w:style>
  <w:style w:type="paragraph" w:styleId="873">
    <w:name w:val="toc 4"/>
    <w:basedOn w:val="787"/>
    <w:next w:val="787"/>
    <w:uiPriority w:val="39"/>
    <w:unhideWhenUsed/>
    <w:pPr>
      <w:ind w:left="850" w:firstLine="0"/>
      <w:spacing w:before="0" w:after="57"/>
    </w:pPr>
  </w:style>
  <w:style w:type="paragraph" w:styleId="874">
    <w:name w:val="toc 5"/>
    <w:basedOn w:val="787"/>
    <w:next w:val="787"/>
    <w:uiPriority w:val="39"/>
    <w:unhideWhenUsed/>
    <w:pPr>
      <w:ind w:left="1134" w:firstLine="0"/>
      <w:spacing w:before="0" w:after="57"/>
    </w:pPr>
  </w:style>
  <w:style w:type="paragraph" w:styleId="875">
    <w:name w:val="toc 6"/>
    <w:basedOn w:val="787"/>
    <w:next w:val="787"/>
    <w:uiPriority w:val="39"/>
    <w:unhideWhenUsed/>
    <w:pPr>
      <w:ind w:left="1417" w:firstLine="0"/>
      <w:spacing w:before="0" w:after="57"/>
    </w:pPr>
  </w:style>
  <w:style w:type="paragraph" w:styleId="876">
    <w:name w:val="toc 7"/>
    <w:basedOn w:val="787"/>
    <w:next w:val="787"/>
    <w:uiPriority w:val="39"/>
    <w:unhideWhenUsed/>
    <w:pPr>
      <w:ind w:left="1701" w:firstLine="0"/>
      <w:spacing w:before="0" w:after="57"/>
    </w:pPr>
  </w:style>
  <w:style w:type="paragraph" w:styleId="877">
    <w:name w:val="toc 8"/>
    <w:basedOn w:val="787"/>
    <w:next w:val="787"/>
    <w:uiPriority w:val="39"/>
    <w:unhideWhenUsed/>
    <w:pPr>
      <w:ind w:left="1984" w:firstLine="0"/>
      <w:spacing w:before="0" w:after="57"/>
    </w:pPr>
  </w:style>
  <w:style w:type="paragraph" w:styleId="878">
    <w:name w:val="toc 9"/>
    <w:basedOn w:val="787"/>
    <w:next w:val="787"/>
    <w:uiPriority w:val="39"/>
    <w:unhideWhenUsed/>
    <w:pPr>
      <w:ind w:left="2268" w:firstLine="0"/>
      <w:spacing w:before="0" w:after="57"/>
    </w:pPr>
  </w:style>
  <w:style w:type="paragraph" w:styleId="879">
    <w:name w:val="Index Heading"/>
    <w:basedOn w:val="852"/>
  </w:style>
  <w:style w:type="paragraph" w:styleId="880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ahoma" w:cs="Droid Sans Devanagari"/>
      <w:color w:val="auto"/>
      <w:sz w:val="20"/>
      <w:szCs w:val="20"/>
      <w:lang w:val="ru-RU" w:eastAsia="zh-CN" w:bidi="ar-SA"/>
    </w:rPr>
  </w:style>
  <w:style w:type="paragraph" w:styleId="881">
    <w:name w:val="table of figures"/>
    <w:basedOn w:val="787"/>
    <w:next w:val="787"/>
    <w:uiPriority w:val="99"/>
    <w:unhideWhenUsed/>
    <w:qFormat/>
    <w:pPr>
      <w:spacing w:before="0" w:after="0"/>
    </w:pPr>
  </w:style>
  <w:style w:type="paragraph" w:styleId="882" w:customStyle="1">
    <w:name w:val="Заголовок 3;h3"/>
    <w:basedOn w:val="787"/>
    <w:next w:val="787"/>
    <w:qFormat/>
    <w:pPr>
      <w:ind w:firstLine="0"/>
      <w:jc w:val="left"/>
      <w:keepNext/>
      <w:spacing w:before="120" w:after="120"/>
      <w:outlineLvl w:val="2"/>
    </w:pPr>
    <w:rPr>
      <w:b/>
      <w:szCs w:val="20"/>
      <w:lang w:val="en-US" w:eastAsia="en-US"/>
    </w:rPr>
  </w:style>
  <w:style w:type="paragraph" w:styleId="883">
    <w:name w:val="Body Text 3"/>
    <w:basedOn w:val="787"/>
    <w:qFormat/>
    <w:pPr>
      <w:ind w:firstLine="0"/>
    </w:pPr>
    <w:rPr>
      <w:color w:val="0000ff"/>
      <w:sz w:val="24"/>
      <w:szCs w:val="24"/>
      <w:lang w:val="en-US" w:eastAsia="en-US"/>
    </w:rPr>
  </w:style>
  <w:style w:type="paragraph" w:styleId="884" w:customStyle="1">
    <w:name w:val="Style1"/>
    <w:basedOn w:val="787"/>
    <w:qFormat/>
    <w:pPr>
      <w:ind w:firstLine="0"/>
      <w:jc w:val="left"/>
      <w:spacing w:before="240" w:after="80"/>
    </w:pPr>
    <w:rPr>
      <w:b/>
      <w:sz w:val="22"/>
      <w:szCs w:val="20"/>
    </w:rPr>
  </w:style>
  <w:style w:type="paragraph" w:styleId="885">
    <w:name w:val="Body Text 2"/>
    <w:basedOn w:val="787"/>
    <w:qFormat/>
    <w:pPr>
      <w:ind w:firstLine="0"/>
      <w:jc w:val="left"/>
      <w:spacing w:before="0" w:after="120" w:line="480" w:lineRule="auto"/>
      <w:widowControl w:val="off"/>
    </w:pPr>
    <w:rPr>
      <w:sz w:val="20"/>
      <w:szCs w:val="20"/>
    </w:rPr>
  </w:style>
  <w:style w:type="paragraph" w:styleId="886" w:customStyle="1">
    <w:name w:val="Знак"/>
    <w:basedOn w:val="787"/>
    <w:qFormat/>
    <w:pPr>
      <w:ind w:firstLine="0"/>
      <w:jc w:val="left"/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87" w:customStyle="1">
    <w:name w:val="Знак Знак Знак Знак Знак Знак Знак"/>
    <w:basedOn w:val="787"/>
    <w:qFormat/>
    <w:pPr>
      <w:ind w:firstLine="0"/>
      <w:jc w:val="left"/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88" w:customStyle="1">
    <w:name w:val="Знак2"/>
    <w:basedOn w:val="787"/>
    <w:qFormat/>
    <w:pPr>
      <w:ind w:firstLine="0"/>
      <w:jc w:val="left"/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89" w:customStyle="1">
    <w:name w:val="Знак Знак Знак Знак Знак Знак Знак Знак Знак"/>
    <w:basedOn w:val="787"/>
    <w:qFormat/>
    <w:pPr>
      <w:ind w:firstLine="0"/>
      <w:spacing w:before="0" w:after="160" w:line="240" w:lineRule="exact"/>
    </w:pPr>
    <w:rPr>
      <w:rFonts w:ascii="Verdana" w:hAnsi="Verdana"/>
      <w:sz w:val="22"/>
      <w:szCs w:val="20"/>
      <w:lang w:val="en-US" w:eastAsia="en-US"/>
    </w:rPr>
  </w:style>
  <w:style w:type="paragraph" w:styleId="890" w:customStyle="1">
    <w:name w:val="Пункт договора"/>
    <w:basedOn w:val="787"/>
    <w:qFormat/>
    <w:pPr>
      <w:ind w:firstLine="0"/>
      <w:widowControl w:val="off"/>
    </w:pPr>
    <w:rPr>
      <w:rFonts w:ascii="Arial" w:hAnsi="Arial"/>
      <w:sz w:val="20"/>
      <w:szCs w:val="20"/>
    </w:rPr>
  </w:style>
  <w:style w:type="paragraph" w:styleId="891" w:customStyle="1">
    <w:name w:val="Подпункт договора"/>
    <w:basedOn w:val="787"/>
    <w:qFormat/>
    <w:pPr>
      <w:ind w:firstLine="0"/>
      <w:tabs>
        <w:tab w:val="left" w:pos="360" w:leader="none"/>
        <w:tab w:val="clear" w:pos="709" w:leader="none"/>
      </w:tabs>
    </w:pPr>
    <w:rPr>
      <w:rFonts w:ascii="Arial" w:hAnsi="Arial"/>
      <w:sz w:val="20"/>
      <w:szCs w:val="20"/>
    </w:rPr>
  </w:style>
  <w:style w:type="paragraph" w:styleId="892">
    <w:name w:val="Body Text Indent 3"/>
    <w:basedOn w:val="787"/>
    <w:qFormat/>
    <w:pPr>
      <w:ind w:left="283" w:firstLine="567"/>
      <w:spacing w:before="0" w:after="120"/>
    </w:pPr>
    <w:rPr>
      <w:sz w:val="16"/>
      <w:szCs w:val="16"/>
    </w:rPr>
  </w:style>
  <w:style w:type="paragraph" w:styleId="893" w:customStyle="1">
    <w:name w:val="Абзац списка;Алроса_маркер (Уровень 4);Маркер;ПАРАГРАФ;Абзац списка2;Table-Normal;RSHB_Table-Normal;Заголовок_3;Подпись рисунка"/>
    <w:basedOn w:val="787"/>
    <w:qFormat/>
    <w:pPr>
      <w:contextualSpacing/>
      <w:ind w:left="720" w:firstLine="0"/>
      <w:jc w:val="left"/>
      <w:spacing w:before="0" w:after="80"/>
    </w:pPr>
    <w:rPr>
      <w:sz w:val="24"/>
      <w:szCs w:val="24"/>
    </w:rPr>
  </w:style>
  <w:style w:type="paragraph" w:styleId="894" w:customStyle="1">
    <w:name w:val="1. Статья"/>
    <w:basedOn w:val="882"/>
    <w:qFormat/>
    <w:pPr>
      <w:ind w:right="1462" w:firstLine="0"/>
      <w:jc w:val="center"/>
      <w:keepNext w:val="0"/>
      <w:spacing w:before="0" w:after="0"/>
      <w:widowControl w:val="off"/>
      <w:tabs>
        <w:tab w:val="clear" w:pos="709" w:leader="none"/>
        <w:tab w:val="left" w:pos="2340" w:leader="none"/>
      </w:tabs>
      <w:outlineLvl w:val="9"/>
    </w:pPr>
    <w:rPr>
      <w:b w:val="0"/>
      <w:sz w:val="24"/>
      <w:szCs w:val="24"/>
    </w:rPr>
  </w:style>
  <w:style w:type="paragraph" w:styleId="895" w:customStyle="1">
    <w:name w:val="2. Пункт"/>
    <w:basedOn w:val="882"/>
    <w:qFormat/>
    <w:pPr>
      <w:jc w:val="both"/>
      <w:keepNext w:val="0"/>
      <w:spacing w:before="0" w:after="0"/>
      <w:widowControl w:val="off"/>
      <w:outlineLvl w:val="9"/>
    </w:pPr>
    <w:rPr>
      <w:b w:val="0"/>
      <w:sz w:val="24"/>
      <w:szCs w:val="24"/>
    </w:rPr>
  </w:style>
  <w:style w:type="paragraph" w:styleId="896" w:customStyle="1">
    <w:name w:val="3. Подпункт"/>
    <w:basedOn w:val="882"/>
    <w:qFormat/>
    <w:pPr>
      <w:ind w:left="720" w:hanging="360"/>
      <w:jc w:val="both"/>
      <w:keepNext w:val="0"/>
      <w:spacing w:before="0" w:after="0"/>
      <w:widowControl w:val="off"/>
      <w:tabs>
        <w:tab w:val="clear" w:pos="709" w:leader="none"/>
        <w:tab w:val="left" w:pos="1620" w:leader="none"/>
      </w:tabs>
      <w:outlineLvl w:val="9"/>
    </w:pPr>
    <w:rPr>
      <w:bCs/>
      <w:sz w:val="24"/>
      <w:szCs w:val="24"/>
    </w:rPr>
  </w:style>
  <w:style w:type="paragraph" w:styleId="897" w:customStyle="1">
    <w:name w:val="ConsNormal"/>
    <w:qFormat/>
    <w:pPr>
      <w:ind w:right="19772" w:firstLine="720"/>
      <w:jc w:val="left"/>
      <w:spacing w:before="0" w:after="80"/>
      <w:widowControl/>
    </w:pPr>
    <w:rPr>
      <w:rFonts w:ascii="Arial" w:hAnsi="Arial" w:eastAsia="Tahoma" w:cs="Droid Sans Devanagari"/>
      <w:color w:val="auto"/>
      <w:sz w:val="32"/>
      <w:szCs w:val="20"/>
      <w:lang w:val="ru-RU" w:eastAsia="en-US" w:bidi="ar-SA"/>
    </w:rPr>
  </w:style>
  <w:style w:type="paragraph" w:styleId="898">
    <w:name w:val="Balloon Text"/>
    <w:basedOn w:val="787"/>
    <w:qFormat/>
    <w:rPr>
      <w:rFonts w:ascii="Tahoma" w:hAnsi="Tahoma"/>
      <w:sz w:val="16"/>
      <w:szCs w:val="16"/>
      <w:lang w:val="en-US" w:eastAsia="en-US"/>
    </w:rPr>
  </w:style>
  <w:style w:type="paragraph" w:styleId="899" w:customStyle="1">
    <w:name w:val="4. Отчерк"/>
    <w:basedOn w:val="787"/>
    <w:qFormat/>
    <w:pPr>
      <w:numPr>
        <w:ilvl w:val="0"/>
        <w:numId w:val="1"/>
      </w:numPr>
      <w:widowControl w:val="off"/>
    </w:pPr>
    <w:rPr>
      <w:sz w:val="24"/>
      <w:szCs w:val="24"/>
      <w:lang w:val="en-US" w:eastAsia="en-US"/>
    </w:rPr>
  </w:style>
  <w:style w:type="paragraph" w:styleId="900">
    <w:name w:val="annotation text"/>
    <w:basedOn w:val="787"/>
    <w:qFormat/>
    <w:rPr>
      <w:sz w:val="20"/>
      <w:szCs w:val="20"/>
      <w:lang w:val="en-US" w:eastAsia="en-US"/>
    </w:rPr>
  </w:style>
  <w:style w:type="paragraph" w:styleId="901">
    <w:name w:val="annotation subject"/>
    <w:basedOn w:val="900"/>
    <w:next w:val="900"/>
    <w:qFormat/>
    <w:rPr>
      <w:b/>
      <w:bCs/>
    </w:rPr>
  </w:style>
  <w:style w:type="paragraph" w:styleId="902">
    <w:name w:val="Revision"/>
    <w:semiHidden/>
    <w:qFormat/>
    <w:pPr>
      <w:jc w:val="left"/>
      <w:spacing w:before="0" w:after="80"/>
      <w:widowControl/>
    </w:pPr>
    <w:rPr>
      <w:rFonts w:ascii="Times New Roman" w:hAnsi="Times New Roman" w:eastAsia="Tahoma" w:cs="Droid Sans Devanagari"/>
      <w:color w:val="auto"/>
      <w:sz w:val="28"/>
      <w:szCs w:val="28"/>
      <w:lang w:val="ru-RU" w:eastAsia="ru-RU" w:bidi="ar-SA"/>
    </w:rPr>
  </w:style>
  <w:style w:type="paragraph" w:styleId="903" w:customStyle="1">
    <w:name w:val="Название1"/>
    <w:basedOn w:val="787"/>
    <w:qFormat/>
    <w:pPr>
      <w:jc w:val="center"/>
      <w:shd w:val="clear" w:color="auto" w:fill="ffffff"/>
    </w:pPr>
    <w:rPr>
      <w:b/>
      <w:sz w:val="22"/>
      <w:szCs w:val="22"/>
      <w:lang w:val="en-US" w:eastAsia="en-US"/>
    </w:rPr>
  </w:style>
  <w:style w:type="paragraph" w:styleId="904">
    <w:name w:val="Body Text Indent"/>
    <w:basedOn w:val="787"/>
    <w:pPr>
      <w:ind w:left="283" w:firstLine="567"/>
      <w:spacing w:before="0" w:after="120"/>
    </w:pPr>
    <w:rPr>
      <w:lang w:val="en-US" w:eastAsia="en-US"/>
    </w:rPr>
  </w:style>
  <w:style w:type="paragraph" w:styleId="905" w:customStyle="1">
    <w:name w:val="Пункт 3.3.3"/>
    <w:basedOn w:val="787"/>
    <w:qFormat/>
    <w:pPr>
      <w:ind w:left="704" w:hanging="504"/>
      <w:jc w:val="left"/>
      <w:keepLines/>
      <w:keepNext/>
      <w:spacing w:before="240" w:after="240"/>
      <w:widowControl w:val="off"/>
      <w:tabs>
        <w:tab w:val="clear" w:pos="709" w:leader="none"/>
        <w:tab w:val="left" w:pos="920" w:leader="none"/>
      </w:tabs>
      <w:outlineLvl w:val="1"/>
    </w:pPr>
    <w:rPr>
      <w:sz w:val="24"/>
      <w:szCs w:val="20"/>
    </w:rPr>
  </w:style>
  <w:style w:type="paragraph" w:styleId="906" w:customStyle="1">
    <w:name w:val="Знак1"/>
    <w:basedOn w:val="787"/>
    <w:qFormat/>
    <w:pPr>
      <w:ind w:firstLine="0"/>
      <w:jc w:val="left"/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07" w:customStyle="1">
    <w:name w:val="Контракт-раздел"/>
    <w:basedOn w:val="787"/>
    <w:qFormat/>
    <w:pPr>
      <w:jc w:val="center"/>
      <w:keepLines/>
      <w:keepNext/>
      <w:spacing w:before="360" w:after="120"/>
      <w:tabs>
        <w:tab w:val="left" w:pos="0" w:leader="none"/>
        <w:tab w:val="left" w:pos="567" w:leader="none"/>
        <w:tab w:val="clear" w:pos="709" w:leader="none"/>
      </w:tabs>
      <w:outlineLvl w:val="1"/>
    </w:pPr>
    <w:rPr>
      <w:b/>
      <w:bCs/>
      <w:caps/>
    </w:rPr>
  </w:style>
  <w:style w:type="paragraph" w:styleId="908" w:customStyle="1">
    <w:name w:val="Контракт-пункт"/>
    <w:basedOn w:val="787"/>
    <w:qFormat/>
    <w:pPr>
      <w:numPr>
        <w:ilvl w:val="0"/>
        <w:numId w:val="3"/>
      </w:numPr>
    </w:pPr>
  </w:style>
  <w:style w:type="paragraph" w:styleId="909" w:customStyle="1">
    <w:name w:val="Контракт-подпункт"/>
    <w:basedOn w:val="787"/>
    <w:qFormat/>
    <w:pPr>
      <w:ind w:left="3240" w:firstLine="0"/>
      <w:tabs>
        <w:tab w:val="clear" w:pos="709" w:leader="none"/>
        <w:tab w:val="left" w:pos="3240" w:leader="none"/>
      </w:tabs>
    </w:pPr>
  </w:style>
  <w:style w:type="paragraph" w:styleId="910" w:customStyle="1">
    <w:name w:val="Контракт-подподпункт"/>
    <w:basedOn w:val="787"/>
    <w:qFormat/>
    <w:pPr>
      <w:ind w:left="3240" w:firstLine="0"/>
      <w:tabs>
        <w:tab w:val="clear" w:pos="709" w:leader="none"/>
        <w:tab w:val="left" w:pos="3240" w:leader="none"/>
      </w:tabs>
    </w:pPr>
  </w:style>
  <w:style w:type="paragraph" w:styleId="911" w:customStyle="1">
    <w:name w:val="ConsPlusNonformat"/>
    <w:qFormat/>
    <w:pPr>
      <w:jc w:val="left"/>
      <w:spacing w:before="0" w:after="80"/>
      <w:widowControl w:val="off"/>
    </w:pPr>
    <w:rPr>
      <w:rFonts w:ascii="Courier New" w:hAnsi="Courier New" w:eastAsia="Tahoma" w:cs="Droid Sans Devanagari"/>
      <w:color w:val="auto"/>
      <w:sz w:val="20"/>
      <w:szCs w:val="20"/>
      <w:lang w:val="ru-RU" w:eastAsia="ru-RU" w:bidi="ar-SA"/>
    </w:rPr>
  </w:style>
  <w:style w:type="numbering" w:styleId="912" w:default="1">
    <w:name w:val="No List"/>
    <w:uiPriority w:val="99"/>
    <w:semiHidden/>
    <w:unhideWhenUsed/>
    <w:qFormat/>
  </w:style>
  <w:style w:type="numbering" w:styleId="913" w:customStyle="1">
    <w:name w:val="Стиль1"/>
    <w:qFormat/>
  </w:style>
  <w:style w:type="table" w:styleId="91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Plain Table 1"/>
    <w:basedOn w:val="91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916">
    <w:name w:val="Plain Table 2"/>
    <w:basedOn w:val="91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917">
    <w:name w:val="Plain Table 3"/>
    <w:basedOn w:val="91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8">
    <w:name w:val="Plain Table 4"/>
    <w:basedOn w:val="91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Plain Table 5"/>
    <w:basedOn w:val="914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fffff" w:fill="ffffff" w:themeFill="text1" w:themeFillTint="00"/>
      </w:tcPr>
    </w:tblStylePr>
    <w:tblStylePr w:type="band1Vert">
      <w:rPr>
        <w:color w:val="404040"/>
        <w:sz w:val="22"/>
      </w:rPr>
      <w:tcPr>
        <w:shd w:val="clear" w:color="ffffff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20">
    <w:name w:val="Grid Table 1 Light"/>
    <w:basedOn w:val="91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Grid Table 2"/>
    <w:basedOn w:val="91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3"/>
    <w:basedOn w:val="91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4"/>
    <w:basedOn w:val="91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4">
    <w:name w:val="Grid Table 5 Dark"/>
    <w:basedOn w:val="9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925">
    <w:name w:val="Grid Table 6 Colorful"/>
    <w:basedOn w:val="91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26">
    <w:name w:val="Grid Table 7 Colorful"/>
    <w:basedOn w:val="91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ffffff" w:themeFill="text1" w:themeFillTint="00"/>
      </w:tcPr>
    </w:tblStylePr>
    <w:tblStylePr w:type="band1Vert"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List Table 1 Light"/>
    <w:basedOn w:val="914"/>
    <w:uiPriority w:val="99"/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List Table 2"/>
    <w:basedOn w:val="91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929">
    <w:name w:val="List Table 3"/>
    <w:basedOn w:val="91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"/>
    <w:basedOn w:val="91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5 Dark"/>
    <w:basedOn w:val="91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32">
    <w:name w:val="List Table 6 Colorful"/>
    <w:basedOn w:val="91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33">
    <w:name w:val="List Table 7 Colorful"/>
    <w:basedOn w:val="91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Table Grid"/>
    <w:basedOn w:val="914"/>
    <w:pPr>
      <w:jc w:val="both"/>
      <w:spacing w:line="360" w:lineRule="auto"/>
    </w:pPr>
    <w:tblPr/>
  </w:style>
  <w:style w:type="table" w:styleId="935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 w:customStyle="1">
    <w:name w:val="Таблица простая 1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 w:customStyle="1">
    <w:name w:val="Таблица простая 21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8" w:customStyle="1">
    <w:name w:val="Таблица простая 3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Таблица простая 4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Таблица простая 5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5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7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8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9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0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1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91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92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93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94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95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96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97" w:customStyle="1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8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99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0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1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2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3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4" w:customStyle="1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5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6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7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8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09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0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1" w:customStyle="1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2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3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4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5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6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7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19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0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1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2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3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4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6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7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8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29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0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1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3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4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5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6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7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8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39" w:customStyle="1">
    <w:name w:val="Lined - Accent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40" w:customStyle="1">
    <w:name w:val="Lined - Accent 1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41" w:customStyle="1">
    <w:name w:val="Lined - Accent 2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42" w:customStyle="1">
    <w:name w:val="Lined - Accent 3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43" w:customStyle="1">
    <w:name w:val="Lined - Accent 4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44" w:customStyle="1">
    <w:name w:val="Lined - Accent 5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45" w:customStyle="1">
    <w:name w:val="Lined - Accent 6"/>
    <w:uiPriority w:val="99"/>
    <w:rPr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1046" w:customStyle="1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7" w:customStyle="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8" w:customStyle="1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49" w:customStyle="1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0" w:customStyle="1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1" w:customStyle="1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2" w:customStyle="1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3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4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5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6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7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8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1059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hyperlink" Target="consultantplus://offline/ref=94D5CE8889791A29DE57299515463A9D6135D2287D929C803E6F853513x2A2P" TargetMode="External"/><Relationship Id="rId15" Type="http://schemas.openxmlformats.org/officeDocument/2006/relationships/hyperlink" Target="consultantplus://offline/ref=79440D5123ABA6A25F43346AB59DBAAC7032C8E1556DA64FAED62E167F76889C2B7C475C32EFC59BJ8rDH" TargetMode="External"/><Relationship Id="rId16" Type="http://schemas.openxmlformats.org/officeDocument/2006/relationships/hyperlink" Target="http://www.cbr.ru" TargetMode="External"/><Relationship Id="rId17" Type="http://schemas.openxmlformats.org/officeDocument/2006/relationships/hyperlink" Target="http://www.cbr.ru" TargetMode="External"/><Relationship Id="rId18" Type="http://schemas.openxmlformats.org/officeDocument/2006/relationships/hyperlink" Target="http://www.cb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93613-C31A-4E8A-975B-D5090642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Копнова</dc:creator>
  <dc:description/>
  <dc:language>ru-RU</dc:language>
  <cp:lastModifiedBy>chuvashev_vb</cp:lastModifiedBy>
  <cp:revision>56</cp:revision>
  <dcterms:created xsi:type="dcterms:W3CDTF">2023-08-30T05:50:00Z</dcterms:created>
  <dcterms:modified xsi:type="dcterms:W3CDTF">2024-12-09T00:46:59Z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