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spacing w:after="120"/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</w:pPr>
      <w:r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</w:r>
      <w:r>
        <w:rPr>
          <w:rFonts w:ascii="Times New Roman" w:hAnsi="Times New Roman" w:eastAsia="Times New Roman" w:cs="Times New Roman"/>
          <w:b w:val="0"/>
          <w:sz w:val="24"/>
          <w:szCs w:val="32"/>
        </w:rPr>
        <w:t xml:space="preserve">Приложение №1 к техническим</w:t>
      </w:r>
      <w:r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  <w:t xml:space="preserve"> требованиям</w:t>
      </w:r>
      <w:r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</w:r>
      <w:r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</w:r>
    </w:p>
    <w:p>
      <w:pPr>
        <w:jc w:val="right"/>
        <w:keepLines/>
        <w:keepNext/>
        <w:spacing w:after="120"/>
        <w:rPr>
          <w:rFonts w:ascii="Times New Roman" w:hAnsi="Times New Roman" w:eastAsia="Times New Roman" w:cs="Times New Roman"/>
          <w:b w:val="0"/>
          <w:sz w:val="24"/>
          <w:szCs w:val="32"/>
        </w:rPr>
      </w:pPr>
      <w:r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</w:r>
      <w:r>
        <w:rPr>
          <w:rFonts w:ascii="Times New Roman" w:hAnsi="Times New Roman" w:eastAsia="Times New Roman" w:cs="Times New Roman"/>
          <w:b w:val="0"/>
          <w:sz w:val="24"/>
          <w:szCs w:val="32"/>
        </w:rPr>
      </w:r>
      <w:r>
        <w:rPr>
          <w:rFonts w:ascii="Times New Roman" w:hAnsi="Times New Roman" w:eastAsia="Times New Roman" w:cs="Times New Roman"/>
          <w:b w:val="0"/>
          <w:sz w:val="24"/>
          <w:szCs w:val="32"/>
        </w:rPr>
      </w:r>
    </w:p>
    <w:p>
      <w:pPr>
        <w:pStyle w:val="1045"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32"/>
        </w:rPr>
      </w:r>
      <w:r>
        <w:rPr>
          <w:rFonts w:ascii="Times New Roman" w:hAnsi="Times New Roman" w:eastAsia="Times New Roman" w:cs="Times New Roman"/>
          <w:b/>
          <w:sz w:val="24"/>
          <w:szCs w:val="32"/>
        </w:rPr>
        <w:t xml:space="preserve">Требования к оформлению и составлению документации по ценообразованию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1045"/>
        <w:jc w:val="center"/>
        <w:spacing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1045"/>
        <w:jc w:val="center"/>
        <w:spacing w:line="276" w:lineRule="auto"/>
        <w:rPr>
          <w:rFonts w:ascii="Times New Roman" w:hAnsi="Times New Roman" w:eastAsia="Calibri" w:cs="Times New Roman"/>
          <w:color w:val="000000" w:themeColor="text1"/>
          <w:sz w:val="24"/>
          <w:szCs w:val="24"/>
          <w:highlight w:val="none"/>
        </w:rPr>
      </w:pPr>
      <w:r>
        <w:rPr>
          <w:rFonts w:eastAsia="Calibri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ОКПД 43.99.9. Выполнение работ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по </w:t>
      </w:r>
      <w:r>
        <w:rPr>
          <w:sz w:val="24"/>
          <w:szCs w:val="24"/>
        </w:rPr>
        <w:t xml:space="preserve">замене оконных заполнений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главного корпуса турбинное отделение 3-4 очереди Комсомольской ТЭЦ-2 в рамках программы повышения надежности 2022 г. - 2029 г.,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г. Комсомольск-на-Амуре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4"/>
          <w:szCs w:val="24"/>
          <w:highlight w:val="none"/>
        </w:rPr>
      </w:r>
    </w:p>
    <w:p>
      <w:pPr>
        <w:pStyle w:val="1045"/>
        <w:jc w:val="center"/>
        <w:spacing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1045"/>
        <w:jc w:val="center"/>
        <w:spacing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eastAsia="Calibri"/>
          <w:sz w:val="24"/>
          <w:szCs w:val="24"/>
        </w:rPr>
        <w:t xml:space="preserve">ЛОТ </w:t>
      </w:r>
      <w:r>
        <w:rPr>
          <w:rFonts w:eastAsia="Calibri"/>
          <w:sz w:val="24"/>
          <w:szCs w:val="24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11029011-РЕМ ПРОД-2025-ДГК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1045"/>
        <w:jc w:val="center"/>
        <w:spacing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sz w:val="24"/>
          <w:szCs w:val="3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984"/>
        <w:ind w:firstLine="709"/>
        <w:jc w:val="both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Настоящие требования разработаны для единого подхода к оформлению и составлению сметной документации на работы по ремонтам, реконструкции и техническому перевооружению.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84"/>
        <w:ind w:firstLine="709"/>
        <w:jc w:val="both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Использование нормативов ценообразования, не зарегистрированных и не вошедших в ФРСН, </w:t>
      </w:r>
      <w:r>
        <w:rPr>
          <w:b/>
          <w:color w:val="000000"/>
          <w:sz w:val="24"/>
          <w:szCs w:val="24"/>
        </w:rPr>
        <w:t xml:space="preserve">не допускается</w:t>
      </w:r>
      <w:r>
        <w:rPr>
          <w:color w:val="000000"/>
          <w:sz w:val="24"/>
          <w:szCs w:val="24"/>
        </w:rPr>
        <w:t xml:space="preserve">, кроме случаев, прямо указанных в настоящих требованиях.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84"/>
        <w:ind w:firstLine="709"/>
        <w:jc w:val="both"/>
        <w:spacing w:line="360" w:lineRule="auto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3. Версия программного комплекса «Гранд-Смета» (далее–ПК «Гранд-смета») </w:t>
      </w:r>
      <w:r>
        <w:rPr>
          <w:color w:val="000000"/>
          <w:sz w:val="24"/>
          <w:szCs w:val="24"/>
          <w:u w:val="single"/>
        </w:rPr>
        <w:t xml:space="preserve">должна быть не ниже 2021.</w:t>
      </w:r>
      <w:r>
        <w:rPr>
          <w:color w:val="000000"/>
          <w:sz w:val="24"/>
          <w:szCs w:val="24"/>
          <w:u w:val="single"/>
        </w:rPr>
      </w:r>
      <w:r>
        <w:rPr>
          <w:color w:val="000000"/>
          <w:sz w:val="24"/>
          <w:szCs w:val="24"/>
          <w:u w:val="single"/>
        </w:rPr>
      </w:r>
    </w:p>
    <w:p>
      <w:pPr>
        <w:pStyle w:val="984"/>
        <w:ind w:firstLine="709"/>
        <w:jc w:val="both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При составлении смет руководствоваться 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</w:t>
      </w:r>
      <w:r>
        <w:rPr>
          <w:color w:val="000000"/>
          <w:sz w:val="24"/>
          <w:szCs w:val="24"/>
        </w:rPr>
        <w:t xml:space="preserve">ы) народов Российской Федерации на территории Российской Федерации», введенной в действие Приказом Министерства строительства и ЖКХ РФ от 04.08.2020 № 421/пр. (далее - Методикой определения сметной стоимости строительства), с учетом изменений и дополнений.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84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Определение сметной стоимости работ определяется ресурсно-индексным методом с использованием единичных расценок, в том числе, их отдельных составляющих, сведения о которых включены в ФРСН. Сметная стоимо</w:t>
      </w:r>
      <w:r>
        <w:rPr>
          <w:sz w:val="24"/>
          <w:szCs w:val="24"/>
        </w:rPr>
        <w:t xml:space="preserve">сть ст</w:t>
      </w:r>
      <w:r>
        <w:rPr>
          <w:sz w:val="24"/>
          <w:szCs w:val="24"/>
        </w:rPr>
        <w:t xml:space="preserve">роительства, определенная с применением ресурсно-индексного метода, приводится в локальном сметном расчете (далее – ЛСР),  в двух уровнях цен: базисном и текущем. Индексы перевода в текущие цены учитывать по данным ФГИС ЦС на 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 квартал 2024 года по Хабаровскому краю (2 зона).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4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При составлении сметной документации использовать сметно-нормативную базу ФСНБ -2022 (изм. 1-1</w:t>
      </w:r>
      <w:r>
        <w:rPr>
          <w:sz w:val="24"/>
          <w:szCs w:val="24"/>
        </w:rPr>
        <w:t xml:space="preserve">1</w:t>
      </w:r>
      <w:r>
        <w:rPr>
          <w:sz w:val="24"/>
          <w:szCs w:val="24"/>
        </w:rPr>
        <w:t xml:space="preserve">) по сборникам ГЭСН.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4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Сметная стоимость материальных ресурсов и индивидуального стандартизированного (адаптированного) оборудования в текущем уровне цен, информация о которых отсутствует во ФГИС ЦС и ФРСН, определяется с учетом транспортных и заготовительно-складских затрат.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4"/>
        <w:ind w:firstLine="709"/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7. При формировании цены по сборникам ГЭСН (ГЭСНр, ГЭСНм, ГЭСНп) нормативы накладных расходов определяется в процентах от фонда о</w:t>
      </w:r>
      <w:r>
        <w:rPr>
          <w:sz w:val="24"/>
          <w:szCs w:val="24"/>
        </w:rPr>
        <w:t xml:space="preserve">платы труда рабочих-строителей и механизаторов (ФОТ) на основе нормативов по видам строительных, ремонтно-строительных и монтажных работ для местностей, приравненных к районам Крайнего Севера (приложение к Методике по разработке и применению нормативов на</w:t>
      </w:r>
      <w:r>
        <w:rPr>
          <w:sz w:val="24"/>
          <w:szCs w:val="24"/>
        </w:rPr>
        <w:t xml:space="preserve">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утверждённой приказом Министерства строительства и жилищно-коммунального хозяйства РФ от 21.12.2020 № 812/пр).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9"/>
        <w:jc w:val="both"/>
        <w:spacing w:line="360" w:lineRule="auto"/>
        <w:rPr>
          <w:rFonts w:ascii="Times New Roman" w:hAnsi="Times New Roman" w:eastAsia="Times New Roman" w:cs="Times New Roman"/>
          <w:sz w:val="24"/>
        </w:rPr>
      </w:pPr>
      <w:r>
        <w:rPr>
          <w:color w:val="000000"/>
          <w:sz w:val="24"/>
          <w:szCs w:val="24"/>
        </w:rPr>
        <w:t xml:space="preserve">8. При формировании цены по сборникам ГЭСН (ГЭСНр, ГЭСНм, ГЭСНп) нормативы сметной прибыли принимать на ремонтно-строительные работы – 30% от фонда оплаты труда рабочих основного производства и механизаторов.</w:t>
      </w: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eastAsia="Times New Roman" w:cs="Times New Roman"/>
          <w:sz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first" r:id="rId13"/>
      <w:footnotePr/>
      <w:endnotePr/>
      <w:type w:val="nextPage"/>
      <w:pgSz w:w="11906" w:h="16838" w:orient="portrait"/>
      <w:pgMar w:top="425" w:right="851" w:bottom="567" w:left="1275" w:header="284" w:footer="3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Verdana">
    <w:panose1 w:val="020B0604030504040204"/>
  </w:font>
  <w:font w:name="Tahoma">
    <w:panose1 w:val="020B060403050404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jc w:val="right"/>
      <w:rPr>
        <w:sz w:val="20"/>
      </w:rPr>
    </w:pPr>
    <w:fldSimple w:instr="PAGE \* MERGEFORMAT">
      <w:r>
        <w:rPr>
          <w:sz w:val="20"/>
        </w:rPr>
        <w:t xml:space="preserve">1</w:t>
      </w:r>
    </w:fldSimple>
    <w:r>
      <w:rPr>
        <w:sz w:val="20"/>
      </w:rPr>
    </w:r>
    <w:r>
      <w:rPr>
        <w:sz w:val="20"/>
      </w:rPr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9"/>
      <w:jc w:val="right"/>
      <w:rPr>
        <w:sz w:val="20"/>
      </w:rPr>
    </w:pPr>
    <w:fldSimple w:instr="PAGE \* MERGEFORMAT">
      <w:r>
        <w:rPr>
          <w:sz w:val="20"/>
        </w:rPr>
        <w:t xml:space="preserve">1</w:t>
      </w:r>
    </w:fldSimple>
    <w:r>
      <w:rPr>
        <w:sz w:val="20"/>
      </w:rPr>
    </w:r>
    <w:r>
      <w:rPr>
        <w:sz w:val="20"/>
      </w:rPr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  <w:jc w:val="lef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  <w:rPr>
        <w:rStyle w:val="1018"/>
      </w:rPr>
      <w:framePr w:wrap="around" w:vAnchor="text" w:hAnchor="margin" w:xAlign="center" w:y="1"/>
    </w:pPr>
    <w:r>
      <w:rPr>
        <w:rStyle w:val="1018"/>
      </w:rPr>
      <w:fldChar w:fldCharType="begin"/>
    </w:r>
    <w:r>
      <w:rPr>
        <w:rStyle w:val="1018"/>
      </w:rPr>
      <w:instrText xml:space="preserve">PAGE  </w:instrText>
    </w:r>
    <w:r>
      <w:rPr>
        <w:rStyle w:val="1018"/>
      </w:rPr>
      <w:fldChar w:fldCharType="end"/>
    </w:r>
    <w:r>
      <w:rPr>
        <w:rStyle w:val="1018"/>
      </w:rPr>
    </w:r>
    <w:r>
      <w:rPr>
        <w:rStyle w:val="1018"/>
      </w:rPr>
    </w:r>
  </w:p>
  <w:p>
    <w:pPr>
      <w:pStyle w:val="100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  <w:jc w:val="left"/>
      <w:tabs>
        <w:tab w:val="clear" w:pos="4677" w:leader="none"/>
        <w:tab w:val="left" w:pos="5738" w:leader="none"/>
        <w:tab w:val="clear" w:pos="935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43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94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1085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1086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1089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1087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1088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8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3" w:hanging="180"/>
      </w:pPr>
    </w:lvl>
  </w:abstractNum>
  <w:abstractNum w:abstractNumId="20">
    <w:multiLevelType w:val="hybridMultilevel"/>
    <w:lvl w:ilvl="0">
      <w:start w:val="1"/>
      <w:numFmt w:val="decimal"/>
      <w:pStyle w:val="99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99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decimal"/>
      <w:pStyle w:val="985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pStyle w:val="988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87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936" w:hanging="360"/>
      </w:pPr>
      <w:rPr>
        <w:rFonts w:hint="default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6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96" w:hanging="180"/>
      </w:pPr>
    </w:lvl>
  </w:abstractNum>
  <w:abstractNum w:abstractNumId="2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7">
    <w:multiLevelType w:val="hybridMultilevel"/>
    <w:styleLink w:val="1079"/>
    <w:lvl w:ilvl="0">
      <w:start w:val="1"/>
      <w:numFmt w:val="decimal"/>
      <w:pStyle w:val="107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pStyle w:val="1097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3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i/>
        <w:iCs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4"/>
      <w:numFmt w:val="bullet"/>
      <w:pStyle w:val="1066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1067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1065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styleLink w:val="1075"/>
    <w:lvl w:ilvl="0">
      <w:start w:val="3"/>
      <w:numFmt w:val="decimal"/>
      <w:pStyle w:val="1075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5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9" w:hanging="360"/>
      </w:pPr>
      <w:rPr>
        <w:rFonts w:hint="default"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89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61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3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5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7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9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1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3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57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9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28" w:hanging="180"/>
      </w:p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</w:num>
  <w:num w:numId="3">
    <w:abstractNumId w:val="43"/>
  </w:num>
  <w:num w:numId="4">
    <w:abstractNumId w:val="23"/>
  </w:num>
  <w:num w:numId="5">
    <w:abstractNumId w:val="27"/>
  </w:num>
  <w:num w:numId="6">
    <w:abstractNumId w:val="11"/>
  </w:num>
  <w:num w:numId="7">
    <w:abstractNumId w:val="30"/>
  </w:num>
  <w:num w:numId="8">
    <w:abstractNumId w:val="15"/>
  </w:num>
  <w:num w:numId="9">
    <w:abstractNumId w:val="47"/>
  </w:num>
  <w:num w:numId="10">
    <w:abstractNumId w:val="44"/>
  </w:num>
  <w:num w:numId="11">
    <w:abstractNumId w:val="45"/>
  </w:num>
  <w:num w:numId="12">
    <w:abstractNumId w:val="8"/>
  </w:num>
  <w:num w:numId="13">
    <w:abstractNumId w:val="14"/>
  </w:num>
  <w:num w:numId="14">
    <w:abstractNumId w:val="42"/>
  </w:num>
  <w:num w:numId="15">
    <w:abstractNumId w:val="34"/>
  </w:num>
  <w:num w:numId="16">
    <w:abstractNumId w:val="48"/>
  </w:num>
  <w:num w:numId="17">
    <w:abstractNumId w:val="6"/>
  </w:num>
  <w:num w:numId="18">
    <w:abstractNumId w:val="4"/>
  </w:num>
  <w:num w:numId="19">
    <w:abstractNumId w:val="21"/>
  </w:num>
  <w:num w:numId="20">
    <w:abstractNumId w:val="40"/>
  </w:num>
  <w:num w:numId="21">
    <w:abstractNumId w:val="28"/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7"/>
  </w:num>
  <w:num w:numId="25">
    <w:abstractNumId w:val="1"/>
  </w:num>
  <w:num w:numId="26">
    <w:abstractNumId w:val="32"/>
  </w:num>
  <w:num w:numId="27">
    <w:abstractNumId w:val="33"/>
  </w:num>
  <w:num w:numId="28">
    <w:abstractNumId w:val="37"/>
  </w:num>
  <w:num w:numId="29">
    <w:abstractNumId w:val="26"/>
  </w:num>
  <w:num w:numId="30">
    <w:abstractNumId w:val="22"/>
  </w:num>
  <w:num w:numId="31">
    <w:abstractNumId w:val="12"/>
  </w:num>
  <w:num w:numId="32">
    <w:abstractNumId w:val="18"/>
  </w:num>
  <w:num w:numId="33">
    <w:abstractNumId w:val="13"/>
  </w:num>
  <w:num w:numId="34">
    <w:abstractNumId w:val="24"/>
  </w:num>
  <w:num w:numId="35">
    <w:abstractNumId w:val="5"/>
  </w:num>
  <w:num w:numId="36">
    <w:abstractNumId w:val="25"/>
  </w:num>
  <w:num w:numId="37">
    <w:abstractNumId w:val="9"/>
  </w:num>
  <w:num w:numId="38">
    <w:abstractNumId w:val="3"/>
  </w:num>
  <w:num w:numId="39">
    <w:abstractNumId w:val="2"/>
  </w:num>
  <w:num w:numId="40">
    <w:abstractNumId w:val="17"/>
  </w:num>
  <w:num w:numId="41">
    <w:abstractNumId w:val="38"/>
  </w:num>
  <w:num w:numId="42">
    <w:abstractNumId w:val="29"/>
  </w:num>
  <w:num w:numId="43">
    <w:abstractNumId w:val="10"/>
  </w:num>
  <w:num w:numId="44">
    <w:abstractNumId w:val="31"/>
  </w:num>
  <w:num w:numId="45">
    <w:abstractNumId w:val="46"/>
  </w:num>
  <w:num w:numId="46">
    <w:abstractNumId w:val="19"/>
  </w:num>
  <w:num w:numId="47">
    <w:abstractNumId w:val="41"/>
  </w:num>
  <w:num w:numId="48">
    <w:abstractNumId w:val="0"/>
    <w:lvlOverride w:ilvl="0">
      <w:lvl w:ilvl="0">
        <w:start w:val="1"/>
        <w:numFmt w:val="bullet"/>
        <w:isLgl w:val="false"/>
        <w:suff w:val="tab"/>
        <w:lvlText w:val=""/>
        <w:legacy w:legacy="1" w:legacyIndent="0" w:legacySpace="0"/>
        <w:lvlJc w:val="left"/>
        <w:pPr/>
        <w:rPr>
          <w:rFonts w:hint="default" w:ascii="Wingdings" w:hAnsi="Wingdings"/>
          <w:sz w:val="24"/>
        </w:rPr>
      </w:lvl>
    </w:lvlOverride>
  </w:num>
  <w:num w:numId="49">
    <w:abstractNumId w:val="16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36">
    <w:name w:val="Heading 1 Char"/>
    <w:basedOn w:val="994"/>
    <w:link w:val="985"/>
    <w:uiPriority w:val="9"/>
    <w:rPr>
      <w:rFonts w:ascii="Arial" w:hAnsi="Arial" w:eastAsia="Arial" w:cs="Arial"/>
      <w:sz w:val="40"/>
      <w:szCs w:val="40"/>
    </w:rPr>
  </w:style>
  <w:style w:type="character" w:styleId="837">
    <w:name w:val="Heading 2 Char"/>
    <w:basedOn w:val="994"/>
    <w:link w:val="986"/>
    <w:uiPriority w:val="9"/>
    <w:rPr>
      <w:rFonts w:ascii="Arial" w:hAnsi="Arial" w:eastAsia="Arial" w:cs="Arial"/>
      <w:sz w:val="34"/>
    </w:rPr>
  </w:style>
  <w:style w:type="character" w:styleId="838">
    <w:name w:val="Heading 3 Char"/>
    <w:basedOn w:val="994"/>
    <w:link w:val="987"/>
    <w:uiPriority w:val="9"/>
    <w:rPr>
      <w:rFonts w:ascii="Arial" w:hAnsi="Arial" w:eastAsia="Arial" w:cs="Arial"/>
      <w:sz w:val="30"/>
      <w:szCs w:val="30"/>
    </w:rPr>
  </w:style>
  <w:style w:type="character" w:styleId="839">
    <w:name w:val="Heading 4 Char"/>
    <w:basedOn w:val="994"/>
    <w:link w:val="988"/>
    <w:uiPriority w:val="9"/>
    <w:rPr>
      <w:rFonts w:ascii="Arial" w:hAnsi="Arial" w:eastAsia="Arial" w:cs="Arial"/>
      <w:b/>
      <w:bCs/>
      <w:sz w:val="26"/>
      <w:szCs w:val="26"/>
    </w:rPr>
  </w:style>
  <w:style w:type="character" w:styleId="840">
    <w:name w:val="Heading 5 Char"/>
    <w:basedOn w:val="994"/>
    <w:link w:val="989"/>
    <w:uiPriority w:val="9"/>
    <w:rPr>
      <w:rFonts w:ascii="Arial" w:hAnsi="Arial" w:eastAsia="Arial" w:cs="Arial"/>
      <w:b/>
      <w:bCs/>
      <w:sz w:val="24"/>
      <w:szCs w:val="24"/>
    </w:rPr>
  </w:style>
  <w:style w:type="character" w:styleId="841">
    <w:name w:val="Heading 6 Char"/>
    <w:basedOn w:val="994"/>
    <w:link w:val="990"/>
    <w:uiPriority w:val="9"/>
    <w:rPr>
      <w:rFonts w:ascii="Arial" w:hAnsi="Arial" w:eastAsia="Arial" w:cs="Arial"/>
      <w:b/>
      <w:bCs/>
      <w:sz w:val="22"/>
      <w:szCs w:val="22"/>
    </w:rPr>
  </w:style>
  <w:style w:type="character" w:styleId="842">
    <w:name w:val="Heading 7 Char"/>
    <w:basedOn w:val="994"/>
    <w:link w:val="9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3">
    <w:name w:val="Heading 8 Char"/>
    <w:basedOn w:val="994"/>
    <w:link w:val="992"/>
    <w:uiPriority w:val="9"/>
    <w:rPr>
      <w:rFonts w:ascii="Arial" w:hAnsi="Arial" w:eastAsia="Arial" w:cs="Arial"/>
      <w:i/>
      <w:iCs/>
      <w:sz w:val="22"/>
      <w:szCs w:val="22"/>
    </w:rPr>
  </w:style>
  <w:style w:type="character" w:styleId="844">
    <w:name w:val="Heading 9 Char"/>
    <w:basedOn w:val="994"/>
    <w:link w:val="993"/>
    <w:uiPriority w:val="9"/>
    <w:rPr>
      <w:rFonts w:ascii="Arial" w:hAnsi="Arial" w:eastAsia="Arial" w:cs="Arial"/>
      <w:i/>
      <w:iCs/>
      <w:sz w:val="21"/>
      <w:szCs w:val="21"/>
    </w:rPr>
  </w:style>
  <w:style w:type="paragraph" w:styleId="845">
    <w:name w:val="Title"/>
    <w:basedOn w:val="984"/>
    <w:next w:val="984"/>
    <w:link w:val="8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46">
    <w:name w:val="Title Char"/>
    <w:basedOn w:val="994"/>
    <w:link w:val="845"/>
    <w:uiPriority w:val="10"/>
    <w:rPr>
      <w:sz w:val="48"/>
      <w:szCs w:val="48"/>
    </w:rPr>
  </w:style>
  <w:style w:type="character" w:styleId="847">
    <w:name w:val="Subtitle Char"/>
    <w:basedOn w:val="994"/>
    <w:link w:val="1048"/>
    <w:uiPriority w:val="11"/>
    <w:rPr>
      <w:sz w:val="24"/>
      <w:szCs w:val="24"/>
    </w:rPr>
  </w:style>
  <w:style w:type="character" w:styleId="848">
    <w:name w:val="Quote Char"/>
    <w:link w:val="1052"/>
    <w:uiPriority w:val="29"/>
    <w:rPr>
      <w:i/>
    </w:rPr>
  </w:style>
  <w:style w:type="character" w:styleId="849">
    <w:name w:val="Intense Quote Char"/>
    <w:link w:val="1054"/>
    <w:uiPriority w:val="30"/>
    <w:rPr>
      <w:i/>
    </w:rPr>
  </w:style>
  <w:style w:type="character" w:styleId="850">
    <w:name w:val="Header Char"/>
    <w:basedOn w:val="994"/>
    <w:link w:val="1006"/>
    <w:uiPriority w:val="99"/>
  </w:style>
  <w:style w:type="character" w:styleId="851">
    <w:name w:val="Footer Char"/>
    <w:basedOn w:val="994"/>
    <w:link w:val="1009"/>
    <w:uiPriority w:val="99"/>
  </w:style>
  <w:style w:type="character" w:styleId="852">
    <w:name w:val="Caption Char"/>
    <w:basedOn w:val="1046"/>
    <w:link w:val="1009"/>
    <w:uiPriority w:val="99"/>
  </w:style>
  <w:style w:type="table" w:styleId="853">
    <w:name w:val="Table Grid Light"/>
    <w:basedOn w:val="9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Plain Table 1"/>
    <w:basedOn w:val="9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5">
    <w:name w:val="Plain Table 2"/>
    <w:basedOn w:val="9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6">
    <w:name w:val="Plain Table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7">
    <w:name w:val="Plain Table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Plain Table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9">
    <w:name w:val="Grid Table 1 Light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Grid Table 1 Light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Grid Table 1 Light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Grid Table 1 Light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Grid Table 1 Light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Grid Table 1 Light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Grid Table 1 Light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Grid Table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Grid Table 2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2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2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2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2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2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3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3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3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3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3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4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1">
    <w:name w:val="Grid Table 4 - Accent 1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82">
    <w:name w:val="Grid Table 4 - Accent 2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83">
    <w:name w:val="Grid Table 4 - Accent 3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84">
    <w:name w:val="Grid Table 4 - Accent 4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85">
    <w:name w:val="Grid Table 4 - Accent 5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86">
    <w:name w:val="Grid Table 4 - Accent 6"/>
    <w:basedOn w:val="9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87">
    <w:name w:val="Grid Table 5 Dark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88">
    <w:name w:val="Grid Table 5 Dark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89">
    <w:name w:val="Grid Table 5 Dark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90">
    <w:name w:val="Grid Table 5 Dark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91">
    <w:name w:val="Grid Table 5 Dark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92">
    <w:name w:val="Grid Table 5 Dark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3">
    <w:name w:val="Grid Table 5 Dark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4">
    <w:name w:val="Grid Table 6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5">
    <w:name w:val="Grid Table 6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96">
    <w:name w:val="Grid Table 6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7">
    <w:name w:val="Grid Table 6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98">
    <w:name w:val="Grid Table 6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99">
    <w:name w:val="Grid Table 6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0">
    <w:name w:val="Grid Table 6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01">
    <w:name w:val="Grid Table 7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7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7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7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7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7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7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List Table 1 Light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List Table 1 Light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List Table 1 Light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List Table 1 Light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List Table 1 Light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List Table 1 Light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List Table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16">
    <w:name w:val="List Table 2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17">
    <w:name w:val="List Table 2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18">
    <w:name w:val="List Table 2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19">
    <w:name w:val="List Table 2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20">
    <w:name w:val="List Table 2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21">
    <w:name w:val="List Table 2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22">
    <w:name w:val="List Table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List Table 3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List Table 3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List Table 3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List Table 3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List Table 3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List Table 3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List Table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List Table 4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List Table 4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List Table 4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>
    <w:name w:val="List Table 4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>
    <w:name w:val="List Table 4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>
    <w:name w:val="List Table 5 Dark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7">
    <w:name w:val="List Table 5 Dark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8">
    <w:name w:val="List Table 5 Dark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39">
    <w:name w:val="List Table 5 Dark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0">
    <w:name w:val="List Table 5 Dark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1">
    <w:name w:val="List Table 5 Dark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2">
    <w:name w:val="List Table 5 Dark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43">
    <w:name w:val="List Table 6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44">
    <w:name w:val="List Table 6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45">
    <w:name w:val="List Table 6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46">
    <w:name w:val="List Table 6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47">
    <w:name w:val="List Table 6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48">
    <w:name w:val="List Table 6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49">
    <w:name w:val="List Table 6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50">
    <w:name w:val="List Table 7 Colorful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51">
    <w:name w:val="List Table 7 Colorful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52">
    <w:name w:val="List Table 7 Colorful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53">
    <w:name w:val="List Table 7 Colorful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54">
    <w:name w:val="List Table 7 Colorful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55">
    <w:name w:val="List Table 7 Colorful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56">
    <w:name w:val="List Table 7 Colorful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57">
    <w:name w:val="Lined - Accent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58">
    <w:name w:val="Lined - Accent 1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59">
    <w:name w:val="Lined - Accent 2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60">
    <w:name w:val="Lined - Accent 3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61">
    <w:name w:val="Lined - Accent 4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62">
    <w:name w:val="Lined - Accent 5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63">
    <w:name w:val="Lined - Accent 6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64">
    <w:name w:val="Bordered &amp; Lined - Accent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65">
    <w:name w:val="Bordered &amp; Lined - Accent 1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966">
    <w:name w:val="Bordered &amp; Lined - Accent 2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67">
    <w:name w:val="Bordered &amp; Lined - Accent 3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68">
    <w:name w:val="Bordered &amp; Lined - Accent 4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69">
    <w:name w:val="Bordered &amp; Lined - Accent 5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970">
    <w:name w:val="Bordered &amp; Lined - Accent 6"/>
    <w:basedOn w:val="9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71">
    <w:name w:val="Bordered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72">
    <w:name w:val="Bordered - Accent 1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73">
    <w:name w:val="Bordered - Accent 2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74">
    <w:name w:val="Bordered - Accent 3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75">
    <w:name w:val="Bordered - Accent 4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76">
    <w:name w:val="Bordered - Accent 5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77">
    <w:name w:val="Bordered - Accent 6"/>
    <w:basedOn w:val="9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78">
    <w:name w:val="Footnote Text Char"/>
    <w:link w:val="1000"/>
    <w:uiPriority w:val="99"/>
    <w:rPr>
      <w:sz w:val="18"/>
    </w:rPr>
  </w:style>
  <w:style w:type="character" w:styleId="979">
    <w:name w:val="Endnote Text Char"/>
    <w:link w:val="1094"/>
    <w:uiPriority w:val="99"/>
    <w:rPr>
      <w:sz w:val="20"/>
    </w:rPr>
  </w:style>
  <w:style w:type="paragraph" w:styleId="980">
    <w:name w:val="toc 6"/>
    <w:basedOn w:val="984"/>
    <w:next w:val="984"/>
    <w:uiPriority w:val="39"/>
    <w:unhideWhenUsed/>
    <w:pPr>
      <w:ind w:left="1417" w:right="0" w:firstLine="0"/>
      <w:spacing w:after="57"/>
    </w:pPr>
  </w:style>
  <w:style w:type="paragraph" w:styleId="981">
    <w:name w:val="toc 7"/>
    <w:basedOn w:val="984"/>
    <w:next w:val="984"/>
    <w:uiPriority w:val="39"/>
    <w:unhideWhenUsed/>
    <w:pPr>
      <w:ind w:left="1701" w:right="0" w:firstLine="0"/>
      <w:spacing w:after="57"/>
    </w:pPr>
  </w:style>
  <w:style w:type="paragraph" w:styleId="982">
    <w:name w:val="toc 8"/>
    <w:basedOn w:val="984"/>
    <w:next w:val="984"/>
    <w:uiPriority w:val="39"/>
    <w:unhideWhenUsed/>
    <w:pPr>
      <w:ind w:left="1984" w:right="0" w:firstLine="0"/>
      <w:spacing w:after="57"/>
    </w:pPr>
  </w:style>
  <w:style w:type="paragraph" w:styleId="983">
    <w:name w:val="table of figures"/>
    <w:basedOn w:val="984"/>
    <w:next w:val="984"/>
    <w:uiPriority w:val="99"/>
    <w:unhideWhenUsed/>
    <w:pPr>
      <w:spacing w:after="0" w:afterAutospacing="0"/>
    </w:pPr>
  </w:style>
  <w:style w:type="paragraph" w:styleId="984" w:default="1">
    <w:name w:val="Normal"/>
    <w:qFormat/>
    <w:rPr>
      <w:sz w:val="28"/>
      <w:szCs w:val="28"/>
    </w:rPr>
  </w:style>
  <w:style w:type="paragraph" w:styleId="985">
    <w:name w:val="Heading 1"/>
    <w:basedOn w:val="987"/>
    <w:next w:val="984"/>
    <w:link w:val="1038"/>
    <w:qFormat/>
    <w:pPr>
      <w:numPr>
        <w:ilvl w:val="0"/>
      </w:numPr>
      <w:outlineLvl w:val="0"/>
    </w:pPr>
    <w:rPr>
      <w:sz w:val="28"/>
      <w:szCs w:val="28"/>
    </w:rPr>
  </w:style>
  <w:style w:type="paragraph" w:styleId="986">
    <w:name w:val="Heading 2"/>
    <w:basedOn w:val="988"/>
    <w:next w:val="984"/>
    <w:link w:val="1040"/>
    <w:qFormat/>
    <w:pPr>
      <w:outlineLvl w:val="1"/>
    </w:pPr>
  </w:style>
  <w:style w:type="paragraph" w:styleId="987">
    <w:name w:val="Heading 3"/>
    <w:basedOn w:val="984"/>
    <w:next w:val="984"/>
    <w:link w:val="1041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88">
    <w:name w:val="Heading 4"/>
    <w:basedOn w:val="987"/>
    <w:next w:val="984"/>
    <w:link w:val="1042"/>
    <w:qFormat/>
    <w:pPr>
      <w:numPr>
        <w:ilvl w:val="1"/>
      </w:numPr>
      <w:outlineLvl w:val="3"/>
    </w:pPr>
    <w:rPr>
      <w:bCs/>
    </w:rPr>
  </w:style>
  <w:style w:type="paragraph" w:styleId="989">
    <w:name w:val="Heading 5"/>
    <w:basedOn w:val="984"/>
    <w:next w:val="984"/>
    <w:link w:val="1043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90">
    <w:name w:val="Heading 6"/>
    <w:basedOn w:val="984"/>
    <w:next w:val="984"/>
    <w:link w:val="1035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991">
    <w:name w:val="Heading 7"/>
    <w:basedOn w:val="984"/>
    <w:next w:val="984"/>
    <w:link w:val="1036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992">
    <w:name w:val="Heading 8"/>
    <w:basedOn w:val="984"/>
    <w:next w:val="984"/>
    <w:link w:val="1037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93">
    <w:name w:val="Heading 9"/>
    <w:basedOn w:val="984"/>
    <w:next w:val="984"/>
    <w:link w:val="1044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994" w:default="1">
    <w:name w:val="Default Paragraph Font"/>
    <w:uiPriority w:val="1"/>
    <w:semiHidden/>
    <w:unhideWhenUsed/>
  </w:style>
  <w:style w:type="table" w:styleId="9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96" w:default="1">
    <w:name w:val="No List"/>
    <w:uiPriority w:val="99"/>
    <w:semiHidden/>
    <w:unhideWhenUsed/>
  </w:style>
  <w:style w:type="paragraph" w:styleId="997" w:customStyle="1">
    <w:name w:val="Название раздела инструкции"/>
    <w:basedOn w:val="984"/>
    <w:pPr>
      <w:jc w:val="center"/>
    </w:pPr>
    <w:rPr>
      <w:b/>
    </w:rPr>
  </w:style>
  <w:style w:type="paragraph" w:styleId="998" w:customStyle="1">
    <w:name w:val="Раздел положения"/>
    <w:basedOn w:val="984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99" w:customStyle="1">
    <w:name w:val="Подраздел раздела положения"/>
    <w:basedOn w:val="984"/>
    <w:pPr>
      <w:numPr>
        <w:ilvl w:val="1"/>
        <w:numId w:val="1"/>
      </w:numPr>
      <w:jc w:val="both"/>
      <w:spacing w:before="80" w:after="80"/>
    </w:pPr>
  </w:style>
  <w:style w:type="paragraph" w:styleId="1000">
    <w:name w:val="footnote text"/>
    <w:basedOn w:val="984"/>
    <w:link w:val="1074"/>
    <w:rPr>
      <w:sz w:val="20"/>
      <w:szCs w:val="20"/>
    </w:rPr>
  </w:style>
  <w:style w:type="character" w:styleId="1001">
    <w:name w:val="footnote reference"/>
    <w:rPr>
      <w:vertAlign w:val="superscript"/>
    </w:rPr>
  </w:style>
  <w:style w:type="paragraph" w:styleId="1002" w:customStyle="1">
    <w:name w:val="Шапка 1"/>
    <w:basedOn w:val="984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1003" w:customStyle="1">
    <w:name w:val="Шапка 2"/>
    <w:basedOn w:val="984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1004" w:customStyle="1">
    <w:name w:val="Шапка 3"/>
    <w:basedOn w:val="984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1005" w:customStyle="1">
    <w:name w:val="Название1"/>
    <w:basedOn w:val="984"/>
    <w:link w:val="1047"/>
    <w:uiPriority w:val="10"/>
    <w:qFormat/>
    <w:pPr>
      <w:jc w:val="center"/>
    </w:pPr>
    <w:rPr>
      <w:szCs w:val="20"/>
    </w:rPr>
  </w:style>
  <w:style w:type="paragraph" w:styleId="1006">
    <w:name w:val="Header"/>
    <w:basedOn w:val="984"/>
    <w:link w:val="1091"/>
    <w:uiPriority w:val="99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1007">
    <w:name w:val="Body Text Indent"/>
    <w:basedOn w:val="984"/>
    <w:pPr>
      <w:ind w:left="360"/>
    </w:pPr>
    <w:rPr>
      <w:sz w:val="24"/>
      <w:szCs w:val="24"/>
    </w:rPr>
  </w:style>
  <w:style w:type="table" w:styleId="1008">
    <w:name w:val="Table Grid"/>
    <w:basedOn w:val="99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9">
    <w:name w:val="Footer"/>
    <w:basedOn w:val="984"/>
    <w:link w:val="1103"/>
    <w:uiPriority w:val="99"/>
    <w:pPr>
      <w:tabs>
        <w:tab w:val="center" w:pos="4677" w:leader="none"/>
        <w:tab w:val="right" w:pos="9355" w:leader="none"/>
      </w:tabs>
    </w:pPr>
  </w:style>
  <w:style w:type="paragraph" w:styleId="1010">
    <w:name w:val="Body Text"/>
    <w:basedOn w:val="984"/>
    <w:link w:val="1077"/>
    <w:pPr>
      <w:spacing w:after="120"/>
    </w:pPr>
  </w:style>
  <w:style w:type="paragraph" w:styleId="1011">
    <w:name w:val="Body Text Indent 2"/>
    <w:basedOn w:val="984"/>
    <w:pPr>
      <w:ind w:left="283"/>
      <w:spacing w:after="120" w:line="480" w:lineRule="auto"/>
    </w:pPr>
  </w:style>
  <w:style w:type="paragraph" w:styleId="1012">
    <w:name w:val="Body Text 3"/>
    <w:basedOn w:val="984"/>
    <w:pPr>
      <w:spacing w:after="120"/>
    </w:pPr>
    <w:rPr>
      <w:sz w:val="16"/>
      <w:szCs w:val="16"/>
    </w:rPr>
  </w:style>
  <w:style w:type="paragraph" w:styleId="1013">
    <w:name w:val="Body Text Indent 3"/>
    <w:basedOn w:val="984"/>
    <w:pPr>
      <w:ind w:left="283"/>
      <w:spacing w:after="120"/>
    </w:pPr>
    <w:rPr>
      <w:sz w:val="16"/>
      <w:szCs w:val="16"/>
    </w:rPr>
  </w:style>
  <w:style w:type="paragraph" w:styleId="1014">
    <w:name w:val="Body Text 2"/>
    <w:basedOn w:val="984"/>
    <w:pPr>
      <w:spacing w:after="120" w:line="480" w:lineRule="auto"/>
    </w:pPr>
  </w:style>
  <w:style w:type="paragraph" w:styleId="1015">
    <w:name w:val="Block Text"/>
    <w:basedOn w:val="984"/>
    <w:pPr>
      <w:ind w:left="-567" w:right="-766"/>
      <w:jc w:val="center"/>
    </w:pPr>
    <w:rPr>
      <w:b/>
      <w:bCs/>
      <w:sz w:val="24"/>
      <w:szCs w:val="20"/>
    </w:rPr>
  </w:style>
  <w:style w:type="paragraph" w:styleId="1016" w:customStyle="1">
    <w:name w:val="Подпункт"/>
    <w:basedOn w:val="984"/>
    <w:link w:val="1072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1017" w:customStyle="1">
    <w:name w:val="Пункт2"/>
    <w:basedOn w:val="984"/>
    <w:link w:val="1098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1018">
    <w:name w:val="page number"/>
    <w:basedOn w:val="994"/>
  </w:style>
  <w:style w:type="paragraph" w:styleId="1019">
    <w:name w:val="toc 1"/>
    <w:basedOn w:val="984"/>
    <w:next w:val="984"/>
    <w:uiPriority w:val="39"/>
    <w:pPr>
      <w:ind w:left="426" w:hanging="426"/>
      <w:spacing w:before="120"/>
      <w:tabs>
        <w:tab w:val="left" w:pos="851" w:leader="none"/>
        <w:tab w:val="right" w:pos="9911" w:leader="dot"/>
      </w:tabs>
    </w:pPr>
    <w:rPr>
      <w:sz w:val="24"/>
    </w:rPr>
  </w:style>
  <w:style w:type="paragraph" w:styleId="1020">
    <w:name w:val="toc 3"/>
    <w:basedOn w:val="984"/>
    <w:next w:val="984"/>
    <w:uiPriority w:val="39"/>
    <w:pPr>
      <w:ind w:left="560"/>
    </w:pPr>
    <w:rPr>
      <w:sz w:val="24"/>
    </w:rPr>
  </w:style>
  <w:style w:type="character" w:styleId="1021">
    <w:name w:val="Hyperlink"/>
    <w:uiPriority w:val="99"/>
    <w:rPr>
      <w:color w:val="0000ff"/>
      <w:u w:val="single"/>
    </w:rPr>
  </w:style>
  <w:style w:type="paragraph" w:styleId="1022" w:customStyle="1">
    <w:name w:val="Раздел регламента"/>
    <w:basedOn w:val="984"/>
  </w:style>
  <w:style w:type="paragraph" w:styleId="1023" w:customStyle="1">
    <w:name w:val="Приложение к регламенту"/>
    <w:basedOn w:val="984"/>
    <w:pPr>
      <w:jc w:val="right"/>
    </w:pPr>
  </w:style>
  <w:style w:type="paragraph" w:styleId="1024">
    <w:name w:val="toc 2"/>
    <w:basedOn w:val="984"/>
    <w:next w:val="984"/>
    <w:uiPriority w:val="39"/>
    <w:pPr>
      <w:ind w:firstLine="567"/>
      <w:spacing w:before="120"/>
      <w:tabs>
        <w:tab w:val="left" w:pos="993" w:leader="none"/>
        <w:tab w:val="right" w:pos="9911" w:leader="dot"/>
      </w:tabs>
    </w:pPr>
    <w:rPr>
      <w:sz w:val="24"/>
    </w:rPr>
  </w:style>
  <w:style w:type="paragraph" w:styleId="1025">
    <w:name w:val="Balloon Text"/>
    <w:basedOn w:val="984"/>
    <w:semiHidden/>
    <w:rPr>
      <w:rFonts w:ascii="Tahoma" w:hAnsi="Tahoma" w:cs="Tahoma"/>
      <w:sz w:val="16"/>
      <w:szCs w:val="16"/>
    </w:rPr>
  </w:style>
  <w:style w:type="character" w:styleId="1026">
    <w:name w:val="annotation reference"/>
    <w:semiHidden/>
    <w:rPr>
      <w:sz w:val="16"/>
      <w:szCs w:val="16"/>
    </w:rPr>
  </w:style>
  <w:style w:type="paragraph" w:styleId="1027">
    <w:name w:val="annotation text"/>
    <w:basedOn w:val="984"/>
    <w:link w:val="1092"/>
    <w:uiPriority w:val="99"/>
    <w:rPr>
      <w:sz w:val="20"/>
      <w:szCs w:val="20"/>
    </w:rPr>
  </w:style>
  <w:style w:type="paragraph" w:styleId="1028">
    <w:name w:val="annotation subject"/>
    <w:basedOn w:val="1027"/>
    <w:next w:val="1027"/>
    <w:semiHidden/>
    <w:rPr>
      <w:b/>
      <w:bCs/>
    </w:rPr>
  </w:style>
  <w:style w:type="paragraph" w:styleId="1029" w:customStyle="1">
    <w:name w:val="Обычный (веб)1"/>
    <w:basedOn w:val="984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1030">
    <w:name w:val="toc 9"/>
    <w:basedOn w:val="984"/>
    <w:next w:val="984"/>
    <w:semiHidden/>
    <w:pPr>
      <w:ind w:left="2240"/>
    </w:pPr>
  </w:style>
  <w:style w:type="paragraph" w:styleId="1031">
    <w:name w:val="toc 5"/>
    <w:basedOn w:val="984"/>
    <w:next w:val="984"/>
    <w:semiHidden/>
    <w:pPr>
      <w:ind w:left="1120"/>
    </w:pPr>
  </w:style>
  <w:style w:type="paragraph" w:styleId="1032">
    <w:name w:val="toc 4"/>
    <w:basedOn w:val="984"/>
    <w:next w:val="984"/>
    <w:uiPriority w:val="39"/>
    <w:pPr>
      <w:ind w:left="840"/>
    </w:pPr>
  </w:style>
  <w:style w:type="paragraph" w:styleId="1033" w:customStyle="1">
    <w:name w:val="Раздел положения 2"/>
    <w:basedOn w:val="984"/>
    <w:pPr>
      <w:jc w:val="both"/>
      <w:pageBreakBefore/>
      <w:outlineLvl w:val="0"/>
    </w:pPr>
    <w:rPr>
      <w:b/>
    </w:rPr>
  </w:style>
  <w:style w:type="character" w:styleId="1034">
    <w:name w:val="Strong"/>
    <w:uiPriority w:val="22"/>
    <w:qFormat/>
    <w:rPr>
      <w:b/>
      <w:bCs/>
    </w:rPr>
  </w:style>
  <w:style w:type="character" w:styleId="1035" w:customStyle="1">
    <w:name w:val="Заголовок 6 Знак"/>
    <w:link w:val="990"/>
    <w:uiPriority w:val="9"/>
    <w:rPr>
      <w:rFonts w:ascii="Cambria" w:hAnsi="Cambria"/>
      <w:i/>
      <w:iCs/>
      <w:color w:val="243f60"/>
    </w:rPr>
  </w:style>
  <w:style w:type="character" w:styleId="1036" w:customStyle="1">
    <w:name w:val="Заголовок 7 Знак"/>
    <w:link w:val="991"/>
    <w:uiPriority w:val="9"/>
    <w:rPr>
      <w:rFonts w:ascii="Cambria" w:hAnsi="Cambria"/>
      <w:i/>
      <w:iCs/>
      <w:color w:val="404040"/>
    </w:rPr>
  </w:style>
  <w:style w:type="character" w:styleId="1037" w:customStyle="1">
    <w:name w:val="Заголовок 8 Знак"/>
    <w:link w:val="992"/>
    <w:uiPriority w:val="9"/>
    <w:rPr>
      <w:rFonts w:ascii="Cambria" w:hAnsi="Cambria"/>
      <w:color w:val="4f81bd"/>
    </w:rPr>
  </w:style>
  <w:style w:type="character" w:styleId="1038" w:customStyle="1">
    <w:name w:val="Заголовок 1 Знак"/>
    <w:link w:val="985"/>
    <w:rPr>
      <w:rFonts w:eastAsia="Calibri"/>
      <w:b/>
      <w:sz w:val="28"/>
      <w:szCs w:val="28"/>
    </w:rPr>
  </w:style>
  <w:style w:type="paragraph" w:styleId="1039" w:customStyle="1">
    <w:name w:val="Знак Знак Знак Знак Знак Знак Знак Знак Знак"/>
    <w:basedOn w:val="98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1040" w:customStyle="1">
    <w:name w:val="Заголовок 2 Знак"/>
    <w:link w:val="986"/>
    <w:rPr>
      <w:rFonts w:eastAsia="Calibri"/>
      <w:b/>
      <w:bCs/>
      <w:sz w:val="24"/>
      <w:szCs w:val="24"/>
    </w:rPr>
  </w:style>
  <w:style w:type="character" w:styleId="1041" w:customStyle="1">
    <w:name w:val="Заголовок 3 Знак"/>
    <w:link w:val="987"/>
    <w:rPr>
      <w:rFonts w:eastAsia="Calibri"/>
      <w:b/>
      <w:sz w:val="24"/>
      <w:szCs w:val="24"/>
    </w:rPr>
  </w:style>
  <w:style w:type="character" w:styleId="1042" w:customStyle="1">
    <w:name w:val="Заголовок 4 Знак"/>
    <w:link w:val="988"/>
    <w:rPr>
      <w:rFonts w:eastAsia="Calibri"/>
      <w:b/>
      <w:bCs/>
      <w:sz w:val="24"/>
      <w:szCs w:val="24"/>
    </w:rPr>
  </w:style>
  <w:style w:type="character" w:styleId="1043" w:customStyle="1">
    <w:name w:val="Заголовок 5 Знак"/>
    <w:link w:val="989"/>
    <w:uiPriority w:val="9"/>
    <w:rPr>
      <w:b/>
      <w:bCs/>
      <w:i/>
      <w:iCs/>
      <w:sz w:val="26"/>
      <w:szCs w:val="26"/>
    </w:rPr>
  </w:style>
  <w:style w:type="character" w:styleId="1044" w:customStyle="1">
    <w:name w:val="Заголовок 9 Знак"/>
    <w:link w:val="993"/>
    <w:uiPriority w:val="9"/>
    <w:rPr>
      <w:rFonts w:ascii="Arial" w:hAnsi="Arial" w:cs="Arial"/>
      <w:sz w:val="22"/>
      <w:szCs w:val="22"/>
    </w:rPr>
  </w:style>
  <w:style w:type="paragraph" w:styleId="1045">
    <w:name w:val="No Spacing"/>
    <w:basedOn w:val="984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1046">
    <w:name w:val="Caption"/>
    <w:basedOn w:val="984"/>
    <w:next w:val="98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1047" w:customStyle="1">
    <w:name w:val="Название Знак"/>
    <w:link w:val="1005"/>
    <w:uiPriority w:val="10"/>
    <w:rPr>
      <w:sz w:val="28"/>
    </w:rPr>
  </w:style>
  <w:style w:type="paragraph" w:styleId="1048">
    <w:name w:val="Subtitle"/>
    <w:basedOn w:val="984"/>
    <w:next w:val="984"/>
    <w:link w:val="1049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1049" w:customStyle="1">
    <w:name w:val="Подзаголовок Знак"/>
    <w:link w:val="1048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1050">
    <w:name w:val="Emphasis"/>
    <w:uiPriority w:val="20"/>
    <w:qFormat/>
    <w:rPr>
      <w:i/>
      <w:iCs/>
    </w:rPr>
  </w:style>
  <w:style w:type="paragraph" w:styleId="1051">
    <w:name w:val="List Paragraph"/>
    <w:basedOn w:val="984"/>
    <w:link w:val="1081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1052">
    <w:name w:val="Quote"/>
    <w:basedOn w:val="984"/>
    <w:next w:val="984"/>
    <w:link w:val="1053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1053" w:customStyle="1">
    <w:name w:val="Цитата 2 Знак"/>
    <w:link w:val="1052"/>
    <w:uiPriority w:val="29"/>
    <w:rPr>
      <w:rFonts w:ascii="Calibri" w:hAnsi="Calibri" w:eastAsia="Calibri"/>
      <w:i/>
      <w:iCs/>
      <w:color w:val="000000"/>
    </w:rPr>
  </w:style>
  <w:style w:type="paragraph" w:styleId="1054">
    <w:name w:val="Intense Quote"/>
    <w:basedOn w:val="984"/>
    <w:next w:val="984"/>
    <w:link w:val="1055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1055" w:customStyle="1">
    <w:name w:val="Выделенная цитата Знак"/>
    <w:link w:val="1054"/>
    <w:uiPriority w:val="30"/>
    <w:rPr>
      <w:rFonts w:ascii="Calibri" w:hAnsi="Calibri" w:eastAsia="Calibri"/>
      <w:b/>
      <w:bCs/>
      <w:i/>
      <w:iCs/>
      <w:color w:val="4f81bd"/>
    </w:rPr>
  </w:style>
  <w:style w:type="character" w:styleId="1056">
    <w:name w:val="Subtle Emphasis"/>
    <w:uiPriority w:val="19"/>
    <w:qFormat/>
    <w:rPr>
      <w:i/>
      <w:iCs/>
      <w:color w:val="808080"/>
    </w:rPr>
  </w:style>
  <w:style w:type="character" w:styleId="1057">
    <w:name w:val="Intense Emphasis"/>
    <w:uiPriority w:val="21"/>
    <w:qFormat/>
    <w:rPr>
      <w:b/>
      <w:bCs/>
      <w:i/>
      <w:iCs/>
      <w:color w:val="4f81bd"/>
    </w:rPr>
  </w:style>
  <w:style w:type="character" w:styleId="1058">
    <w:name w:val="Subtle Reference"/>
    <w:uiPriority w:val="31"/>
    <w:qFormat/>
    <w:rPr>
      <w:smallCaps/>
      <w:color w:val="c0504d"/>
      <w:u w:val="single"/>
    </w:rPr>
  </w:style>
  <w:style w:type="character" w:styleId="1059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1060">
    <w:name w:val="Book Title"/>
    <w:uiPriority w:val="33"/>
    <w:qFormat/>
    <w:rPr>
      <w:b/>
      <w:bCs/>
      <w:smallCaps/>
      <w:spacing w:val="5"/>
    </w:rPr>
  </w:style>
  <w:style w:type="paragraph" w:styleId="1061">
    <w:name w:val="TOC Heading"/>
    <w:basedOn w:val="985"/>
    <w:next w:val="984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1062">
    <w:name w:val="E-mail Signature"/>
    <w:basedOn w:val="984"/>
    <w:link w:val="1063"/>
    <w:uiPriority w:val="99"/>
    <w:unhideWhenUsed/>
    <w:rPr>
      <w:rFonts w:eastAsia="Calibri"/>
      <w:sz w:val="24"/>
      <w:szCs w:val="24"/>
    </w:rPr>
  </w:style>
  <w:style w:type="character" w:styleId="1063" w:customStyle="1">
    <w:name w:val="Электронная подпись Знак"/>
    <w:link w:val="1062"/>
    <w:uiPriority w:val="99"/>
    <w:rPr>
      <w:rFonts w:eastAsia="Calibri"/>
      <w:sz w:val="24"/>
      <w:szCs w:val="24"/>
    </w:rPr>
  </w:style>
  <w:style w:type="paragraph" w:styleId="1064" w:customStyle="1">
    <w:name w:val="Знак"/>
    <w:basedOn w:val="9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65" w:customStyle="1">
    <w:name w:val="Нумерованный список ур3"/>
    <w:basedOn w:val="984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1066" w:customStyle="1">
    <w:name w:val="Нумерованный список 1"/>
    <w:basedOn w:val="984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67" w:customStyle="1">
    <w:name w:val="Нумерованный список ур2"/>
    <w:basedOn w:val="984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1068">
    <w:name w:val="Revision"/>
    <w:hidden/>
    <w:uiPriority w:val="99"/>
    <w:semiHidden/>
    <w:rPr>
      <w:rFonts w:eastAsia="Calibri"/>
      <w:sz w:val="24"/>
      <w:szCs w:val="24"/>
    </w:rPr>
  </w:style>
  <w:style w:type="paragraph" w:styleId="106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70" w:customStyle="1">
    <w:name w:val="Знак Знак3 Знак Знак"/>
    <w:basedOn w:val="984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1071" w:customStyle="1">
    <w:name w:val="Пункт"/>
    <w:basedOn w:val="984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1072" w:customStyle="1">
    <w:name w:val="Подпункт Знак1"/>
    <w:link w:val="1016"/>
    <w:rPr>
      <w:sz w:val="28"/>
    </w:rPr>
  </w:style>
  <w:style w:type="paragraph" w:styleId="1073" w:customStyle="1">
    <w:name w:val="Абзац списка1"/>
    <w:basedOn w:val="984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074" w:customStyle="1">
    <w:name w:val="Текст сноски Знак"/>
    <w:link w:val="1000"/>
  </w:style>
  <w:style w:type="numbering" w:styleId="1075" w:customStyle="1">
    <w:name w:val="Стиль1"/>
    <w:uiPriority w:val="99"/>
    <w:pPr>
      <w:numPr>
        <w:ilvl w:val="0"/>
        <w:numId w:val="3"/>
      </w:numPr>
    </w:pPr>
  </w:style>
  <w:style w:type="paragraph" w:styleId="1076" w:customStyle="1">
    <w:name w:val="Таблица"/>
    <w:basedOn w:val="984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1077" w:customStyle="1">
    <w:name w:val="Основной текст Знак"/>
    <w:link w:val="1010"/>
    <w:rPr>
      <w:sz w:val="28"/>
      <w:szCs w:val="28"/>
    </w:rPr>
  </w:style>
  <w:style w:type="character" w:styleId="1078" w:customStyle="1">
    <w:name w:val="blk"/>
  </w:style>
  <w:style w:type="numbering" w:styleId="1079" w:customStyle="1">
    <w:name w:val="Стиль2"/>
    <w:uiPriority w:val="99"/>
    <w:pPr>
      <w:numPr>
        <w:ilvl w:val="0"/>
        <w:numId w:val="5"/>
      </w:numPr>
    </w:pPr>
  </w:style>
  <w:style w:type="paragraph" w:styleId="1080" w:customStyle="1">
    <w:name w:val="Таблица шапка"/>
    <w:basedOn w:val="984"/>
    <w:pPr>
      <w:ind w:left="57" w:right="57"/>
      <w:keepNext/>
      <w:spacing w:before="40" w:after="40"/>
    </w:pPr>
    <w:rPr>
      <w:sz w:val="22"/>
      <w:szCs w:val="26"/>
    </w:rPr>
  </w:style>
  <w:style w:type="character" w:styleId="1081" w:customStyle="1">
    <w:name w:val="Абзац списка Знак"/>
    <w:link w:val="1051"/>
    <w:uiPriority w:val="34"/>
    <w:qFormat/>
    <w:rPr>
      <w:rFonts w:eastAsia="Calibri"/>
      <w:sz w:val="24"/>
      <w:szCs w:val="24"/>
    </w:rPr>
  </w:style>
  <w:style w:type="character" w:styleId="1082" w:customStyle="1">
    <w:name w:val="комментарий"/>
    <w:rPr>
      <w:b/>
      <w:i/>
      <w:shd w:val="clear" w:color="auto" w:fill="ffff99"/>
    </w:rPr>
  </w:style>
  <w:style w:type="paragraph" w:styleId="1083" w:customStyle="1">
    <w:name w:val="Подподпункт"/>
    <w:basedOn w:val="1016"/>
    <w:link w:val="1084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</w:rPr>
  </w:style>
  <w:style w:type="character" w:styleId="1084" w:customStyle="1">
    <w:name w:val="Подподпункт Знак"/>
    <w:link w:val="1083"/>
    <w:rPr>
      <w:sz w:val="26"/>
      <w:szCs w:val="26"/>
    </w:rPr>
  </w:style>
  <w:style w:type="paragraph" w:styleId="1085" w:customStyle="1">
    <w:name w:val="УРОВЕНЬ_(а)"/>
    <w:basedOn w:val="1051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1086" w:customStyle="1">
    <w:name w:val="УРОВЕНЬ_-"/>
    <w:basedOn w:val="1051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1087" w:customStyle="1">
    <w:name w:val="УРОВЕНЬ_Абзац_тип2"/>
    <w:basedOn w:val="1051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88" w:customStyle="1">
    <w:name w:val="УРОВЕНЬ_Абзац_тип3"/>
    <w:basedOn w:val="1051"/>
    <w:link w:val="1090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1089" w:customStyle="1">
    <w:name w:val="УРОВЕНЬ_Подпись"/>
    <w:basedOn w:val="1051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1090" w:customStyle="1">
    <w:name w:val="УРОВЕНЬ_Абзац_тип3 Знак"/>
    <w:link w:val="1088"/>
    <w:rPr>
      <w:rFonts w:eastAsia="Calibri"/>
      <w:sz w:val="26"/>
      <w:szCs w:val="28"/>
      <w:lang w:eastAsia="en-US"/>
    </w:rPr>
  </w:style>
  <w:style w:type="character" w:styleId="1091" w:customStyle="1">
    <w:name w:val="Верхний колонтитул Знак"/>
    <w:link w:val="1006"/>
    <w:uiPriority w:val="99"/>
    <w:rPr>
      <w:sz w:val="24"/>
      <w:szCs w:val="24"/>
    </w:rPr>
  </w:style>
  <w:style w:type="character" w:styleId="1092" w:customStyle="1">
    <w:name w:val="Текст примечания Знак"/>
    <w:link w:val="1027"/>
    <w:uiPriority w:val="99"/>
  </w:style>
  <w:style w:type="paragraph" w:styleId="1093" w:customStyle="1">
    <w:name w:val="Стиль Заголовок 1 + по ширине"/>
    <w:basedOn w:val="985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</w:rPr>
  </w:style>
  <w:style w:type="paragraph" w:styleId="1094">
    <w:name w:val="endnote text"/>
    <w:basedOn w:val="984"/>
    <w:link w:val="1095"/>
    <w:rPr>
      <w:sz w:val="20"/>
      <w:szCs w:val="20"/>
    </w:rPr>
  </w:style>
  <w:style w:type="character" w:styleId="1095" w:customStyle="1">
    <w:name w:val="Текст концевой сноски Знак"/>
    <w:basedOn w:val="994"/>
    <w:link w:val="1094"/>
  </w:style>
  <w:style w:type="character" w:styleId="1096">
    <w:name w:val="endnote reference"/>
    <w:basedOn w:val="994"/>
    <w:rPr>
      <w:vertAlign w:val="superscript"/>
    </w:rPr>
  </w:style>
  <w:style w:type="paragraph" w:styleId="1097" w:customStyle="1">
    <w:name w:val="Заголовок 2 КВВ"/>
    <w:basedOn w:val="984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98" w:customStyle="1">
    <w:name w:val="Пункт2 Знак"/>
    <w:link w:val="1017"/>
    <w:rPr>
      <w:b/>
      <w:sz w:val="28"/>
    </w:rPr>
  </w:style>
  <w:style w:type="paragraph" w:styleId="1099" w:customStyle="1">
    <w:name w:val="Таблица текст"/>
    <w:basedOn w:val="984"/>
    <w:pPr>
      <w:ind w:left="57" w:right="57"/>
      <w:spacing w:before="40" w:after="40"/>
    </w:pPr>
    <w:rPr>
      <w:sz w:val="24"/>
      <w:szCs w:val="26"/>
    </w:rPr>
  </w:style>
  <w:style w:type="paragraph" w:styleId="1100">
    <w:name w:val="Normal (Web)"/>
    <w:basedOn w:val="984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101" w:customStyle="1">
    <w:name w:val="УРОВЕНЬ_1."/>
    <w:basedOn w:val="1051"/>
    <w:link w:val="1102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102" w:customStyle="1">
    <w:name w:val="УРОВЕНЬ_1. Знак"/>
    <w:link w:val="1101"/>
    <w:rPr>
      <w:rFonts w:eastAsia="Calibri"/>
      <w:caps/>
      <w:sz w:val="28"/>
      <w:szCs w:val="28"/>
      <w:lang w:eastAsia="en-US"/>
    </w:rPr>
  </w:style>
  <w:style w:type="character" w:styleId="1103" w:customStyle="1">
    <w:name w:val="Нижний колонтитул Знак"/>
    <w:basedOn w:val="994"/>
    <w:link w:val="1009"/>
    <w:uiPriority w:val="99"/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chuvashev_vb</cp:lastModifiedBy>
  <cp:revision>15</cp:revision>
  <dcterms:created xsi:type="dcterms:W3CDTF">2022-12-14T01:30:00Z</dcterms:created>
  <dcterms:modified xsi:type="dcterms:W3CDTF">2024-12-08T23:42:44Z</dcterms:modified>
</cp:coreProperties>
</file>